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092" w:rsidRDefault="007A6092" w:rsidP="00574A0A"/>
    <w:p w:rsidR="00574A0A" w:rsidRDefault="00574A0A" w:rsidP="00574A0A"/>
    <w:p w:rsidR="00574A0A" w:rsidRDefault="00574A0A" w:rsidP="00574A0A"/>
    <w:p w:rsidR="00574A0A" w:rsidRDefault="00574A0A" w:rsidP="00574A0A"/>
    <w:p w:rsidR="00574A0A" w:rsidRDefault="00574A0A" w:rsidP="00574A0A"/>
    <w:p w:rsidR="00574A0A" w:rsidRDefault="00574A0A" w:rsidP="00574A0A"/>
    <w:p w:rsidR="00EE61D0" w:rsidRDefault="00B979F0" w:rsidP="00574A0A">
      <w:pPr>
        <w:pStyle w:val="Heading1"/>
        <w:spacing w:line="480" w:lineRule="auto"/>
        <w:jc w:val="center"/>
      </w:pPr>
      <w:r w:rsidRPr="00AC4F0F">
        <w:t>SIMPLE LINEAR REGRESSION</w:t>
      </w:r>
      <w:r>
        <w:t xml:space="preserve"> AND PREDICTION</w:t>
      </w:r>
    </w:p>
    <w:p w:rsidR="00574A0A" w:rsidRPr="00574A0A" w:rsidRDefault="00574A0A" w:rsidP="00574A0A">
      <w:pPr>
        <w:spacing w:line="480" w:lineRule="auto"/>
      </w:pPr>
    </w:p>
    <w:p w:rsidR="007A6092" w:rsidRPr="007A6092" w:rsidRDefault="007A6092" w:rsidP="00574A0A">
      <w:pPr>
        <w:spacing w:line="480" w:lineRule="auto"/>
        <w:jc w:val="center"/>
        <w:rPr>
          <w:rFonts w:ascii="Times New Roman" w:hAnsi="Times New Roman" w:cs="Times New Roman"/>
          <w:b/>
          <w:sz w:val="24"/>
          <w:szCs w:val="24"/>
          <w:lang w:val="en-GB"/>
        </w:rPr>
      </w:pPr>
      <w:r w:rsidRPr="007A6092">
        <w:rPr>
          <w:rFonts w:ascii="Times New Roman" w:hAnsi="Times New Roman" w:cs="Times New Roman"/>
          <w:b/>
          <w:sz w:val="24"/>
          <w:szCs w:val="24"/>
          <w:lang w:val="en-GB"/>
        </w:rPr>
        <w:t>Name:</w:t>
      </w:r>
    </w:p>
    <w:p w:rsidR="007A6092" w:rsidRPr="007A6092" w:rsidRDefault="007A6092" w:rsidP="00574A0A">
      <w:pPr>
        <w:spacing w:line="480" w:lineRule="auto"/>
        <w:jc w:val="center"/>
        <w:rPr>
          <w:rFonts w:ascii="Times New Roman" w:hAnsi="Times New Roman" w:cs="Times New Roman"/>
          <w:b/>
          <w:sz w:val="24"/>
          <w:szCs w:val="24"/>
          <w:lang w:val="en-GB"/>
        </w:rPr>
      </w:pPr>
      <w:r w:rsidRPr="007A6092">
        <w:rPr>
          <w:rFonts w:ascii="Times New Roman" w:hAnsi="Times New Roman" w:cs="Times New Roman"/>
          <w:b/>
          <w:sz w:val="24"/>
          <w:szCs w:val="24"/>
          <w:lang w:val="en-GB"/>
        </w:rPr>
        <w:t>Course:</w:t>
      </w:r>
    </w:p>
    <w:p w:rsidR="007A6092" w:rsidRPr="007A6092" w:rsidRDefault="007A6092" w:rsidP="00574A0A">
      <w:pPr>
        <w:spacing w:line="480" w:lineRule="auto"/>
        <w:jc w:val="center"/>
        <w:rPr>
          <w:rFonts w:ascii="Times New Roman" w:hAnsi="Times New Roman" w:cs="Times New Roman"/>
          <w:b/>
          <w:sz w:val="24"/>
          <w:szCs w:val="24"/>
          <w:lang w:val="en-GB"/>
        </w:rPr>
      </w:pPr>
      <w:r w:rsidRPr="007A6092">
        <w:rPr>
          <w:rFonts w:ascii="Times New Roman" w:hAnsi="Times New Roman" w:cs="Times New Roman"/>
          <w:b/>
          <w:sz w:val="24"/>
          <w:szCs w:val="24"/>
          <w:lang w:val="en-GB"/>
        </w:rPr>
        <w:t>Professor:</w:t>
      </w:r>
    </w:p>
    <w:p w:rsidR="007A6092" w:rsidRDefault="007A6092" w:rsidP="00574A0A">
      <w:pPr>
        <w:spacing w:line="480" w:lineRule="auto"/>
        <w:jc w:val="center"/>
        <w:rPr>
          <w:rFonts w:ascii="Times New Roman" w:hAnsi="Times New Roman" w:cs="Times New Roman"/>
          <w:b/>
          <w:sz w:val="24"/>
          <w:szCs w:val="24"/>
          <w:lang w:val="en-GB"/>
        </w:rPr>
      </w:pPr>
      <w:r w:rsidRPr="007A6092">
        <w:rPr>
          <w:rFonts w:ascii="Times New Roman" w:hAnsi="Times New Roman" w:cs="Times New Roman"/>
          <w:b/>
          <w:sz w:val="24"/>
          <w:szCs w:val="24"/>
          <w:lang w:val="en-GB"/>
        </w:rPr>
        <w:t>Date:</w:t>
      </w: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574A0A" w:rsidRDefault="00574A0A" w:rsidP="007A6092">
      <w:pPr>
        <w:jc w:val="center"/>
        <w:rPr>
          <w:rFonts w:ascii="Times New Roman" w:hAnsi="Times New Roman" w:cs="Times New Roman"/>
          <w:b/>
          <w:sz w:val="24"/>
          <w:szCs w:val="24"/>
          <w:lang w:val="en-GB"/>
        </w:rPr>
      </w:pPr>
    </w:p>
    <w:p w:rsidR="007A6092" w:rsidRPr="007A6092" w:rsidRDefault="007A6092" w:rsidP="007A6092"/>
    <w:p w:rsidR="00997F41" w:rsidRPr="003F3D23" w:rsidRDefault="00F031C9" w:rsidP="00EE61D0">
      <w:pPr>
        <w:pStyle w:val="Heading1"/>
      </w:pPr>
      <w:r w:rsidRPr="003F3D23">
        <w:lastRenderedPageBreak/>
        <w:t>Question 1</w:t>
      </w:r>
    </w:p>
    <w:p w:rsidR="00F031C9" w:rsidRPr="003F3D23" w:rsidRDefault="00F031C9"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I will use data on the population of USA since 1790 to 2010. From this data, the year will be the explanatory variable and census population the dependent variable. I think that my explanatory variable explains the variation in my dependent variable because as the years increase, technology to save life also advances and therefore loss of life is minimal while birth rate increases</w:t>
      </w:r>
      <w:r w:rsidR="00001413" w:rsidRPr="003F3D23">
        <w:rPr>
          <w:rFonts w:ascii="Times New Roman" w:hAnsi="Times New Roman" w:cs="Times New Roman"/>
          <w:sz w:val="24"/>
          <w:szCs w:val="24"/>
        </w:rPr>
        <w:t xml:space="preserve">, implying positive population growth rate. </w:t>
      </w:r>
    </w:p>
    <w:p w:rsidR="00001413" w:rsidRPr="003F3D23" w:rsidRDefault="00001413" w:rsidP="00EE61D0">
      <w:pPr>
        <w:pStyle w:val="Heading1"/>
      </w:pPr>
      <w:r w:rsidRPr="003F3D23">
        <w:t>Question 2</w:t>
      </w:r>
    </w:p>
    <w:p w:rsidR="00001413" w:rsidRPr="003F3D23" w:rsidRDefault="00001413"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summary statistics are shown in the table below;</w:t>
      </w:r>
    </w:p>
    <w:tbl>
      <w:tblPr>
        <w:tblStyle w:val="TableGrid"/>
        <w:tblW w:w="0" w:type="auto"/>
        <w:tblLook w:val="04A0" w:firstRow="1" w:lastRow="0" w:firstColumn="1" w:lastColumn="0" w:noHBand="0" w:noVBand="1"/>
      </w:tblPr>
      <w:tblGrid>
        <w:gridCol w:w="2040"/>
        <w:gridCol w:w="1660"/>
        <w:gridCol w:w="300"/>
        <w:gridCol w:w="2240"/>
        <w:gridCol w:w="1660"/>
      </w:tblGrid>
      <w:tr w:rsidR="00001413" w:rsidRPr="003F3D23" w:rsidTr="00001413">
        <w:trPr>
          <w:trHeight w:val="300"/>
        </w:trPr>
        <w:tc>
          <w:tcPr>
            <w:tcW w:w="2040" w:type="dxa"/>
            <w:noWrap/>
            <w:hideMark/>
          </w:tcPr>
          <w:p w:rsidR="00001413" w:rsidRPr="003F3D23" w:rsidRDefault="00001413" w:rsidP="00001413">
            <w:pPr>
              <w:rPr>
                <w:rFonts w:ascii="Times New Roman" w:hAnsi="Times New Roman" w:cs="Times New Roman"/>
                <w:i/>
                <w:iCs/>
                <w:sz w:val="24"/>
                <w:szCs w:val="24"/>
              </w:rPr>
            </w:pPr>
            <w:r w:rsidRPr="003F3D23">
              <w:rPr>
                <w:rFonts w:ascii="Times New Roman" w:hAnsi="Times New Roman" w:cs="Times New Roman"/>
                <w:i/>
                <w:iCs/>
                <w:sz w:val="24"/>
                <w:szCs w:val="24"/>
              </w:rPr>
              <w:t>year</w:t>
            </w:r>
          </w:p>
        </w:tc>
        <w:tc>
          <w:tcPr>
            <w:tcW w:w="1660" w:type="dxa"/>
            <w:noWrap/>
            <w:hideMark/>
          </w:tcPr>
          <w:p w:rsidR="00001413" w:rsidRPr="003F3D23" w:rsidRDefault="00001413" w:rsidP="00001413">
            <w:pPr>
              <w:rPr>
                <w:rFonts w:ascii="Times New Roman" w:hAnsi="Times New Roman" w:cs="Times New Roman"/>
                <w:i/>
                <w:iCs/>
                <w:sz w:val="24"/>
                <w:szCs w:val="24"/>
              </w:rPr>
            </w:pPr>
            <w:r w:rsidRPr="003F3D23">
              <w:rPr>
                <w:rFonts w:ascii="Times New Roman" w:hAnsi="Times New Roman" w:cs="Times New Roman"/>
                <w:i/>
                <w:iCs/>
                <w:sz w:val="24"/>
                <w:szCs w:val="24"/>
              </w:rPr>
              <w:t> </w:t>
            </w:r>
          </w:p>
        </w:tc>
        <w:tc>
          <w:tcPr>
            <w:tcW w:w="300" w:type="dxa"/>
            <w:noWrap/>
            <w:hideMark/>
          </w:tcPr>
          <w:p w:rsidR="00001413" w:rsidRPr="003F3D23" w:rsidRDefault="00001413" w:rsidP="00001413">
            <w:pPr>
              <w:rPr>
                <w:rFonts w:ascii="Times New Roman" w:hAnsi="Times New Roman" w:cs="Times New Roman"/>
                <w:i/>
                <w:iCs/>
                <w:sz w:val="24"/>
                <w:szCs w:val="24"/>
              </w:rPr>
            </w:pPr>
            <w:r w:rsidRPr="003F3D23">
              <w:rPr>
                <w:rFonts w:ascii="Times New Roman" w:hAnsi="Times New Roman" w:cs="Times New Roman"/>
                <w:i/>
                <w:iCs/>
                <w:sz w:val="24"/>
                <w:szCs w:val="24"/>
              </w:rPr>
              <w:t> </w:t>
            </w:r>
          </w:p>
        </w:tc>
        <w:tc>
          <w:tcPr>
            <w:tcW w:w="2240" w:type="dxa"/>
            <w:noWrap/>
            <w:hideMark/>
          </w:tcPr>
          <w:p w:rsidR="00001413" w:rsidRPr="003F3D23" w:rsidRDefault="00001413" w:rsidP="00001413">
            <w:pPr>
              <w:rPr>
                <w:rFonts w:ascii="Times New Roman" w:hAnsi="Times New Roman" w:cs="Times New Roman"/>
                <w:i/>
                <w:iCs/>
                <w:sz w:val="24"/>
                <w:szCs w:val="24"/>
              </w:rPr>
            </w:pPr>
            <w:r w:rsidRPr="003F3D23">
              <w:rPr>
                <w:rFonts w:ascii="Times New Roman" w:hAnsi="Times New Roman" w:cs="Times New Roman"/>
                <w:i/>
                <w:iCs/>
                <w:sz w:val="24"/>
                <w:szCs w:val="24"/>
              </w:rPr>
              <w:t>census population</w:t>
            </w:r>
          </w:p>
        </w:tc>
        <w:tc>
          <w:tcPr>
            <w:tcW w:w="1660" w:type="dxa"/>
            <w:noWrap/>
            <w:hideMark/>
          </w:tcPr>
          <w:p w:rsidR="00001413" w:rsidRPr="003F3D23" w:rsidRDefault="00001413" w:rsidP="00001413">
            <w:pPr>
              <w:rPr>
                <w:rFonts w:ascii="Times New Roman" w:hAnsi="Times New Roman" w:cs="Times New Roman"/>
                <w:i/>
                <w:iCs/>
                <w:sz w:val="24"/>
                <w:szCs w:val="24"/>
              </w:rPr>
            </w:pPr>
            <w:r w:rsidRPr="003F3D23">
              <w:rPr>
                <w:rFonts w:ascii="Times New Roman" w:hAnsi="Times New Roman" w:cs="Times New Roman"/>
                <w:i/>
                <w:iCs/>
                <w:sz w:val="24"/>
                <w:szCs w:val="24"/>
              </w:rPr>
              <w:t> </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166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166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Mean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1900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Mean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103940771.3</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Standard Error</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14.14213562</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Standard Error</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20070627.3</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Median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1900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Median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76212168</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Mode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#N/A</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Mode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#N/A</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Standard Deviation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67.82329983</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Standard Deviation</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96255347.11</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Sample Variance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4600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Sample Variance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9.26509E+15</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Kurtosis</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-1.2</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Kurtosis</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-0.575995763</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Skewness</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Skewness</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0.783964333</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Range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220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Range</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304816324</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Minimum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1790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Minimum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3929214</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Maximum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2010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Maximum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308745538</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43700</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Sum</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2390637741</w:t>
            </w:r>
          </w:p>
        </w:tc>
      </w:tr>
      <w:tr w:rsidR="00001413" w:rsidRPr="003F3D23" w:rsidTr="00001413">
        <w:trPr>
          <w:trHeight w:val="300"/>
        </w:trPr>
        <w:tc>
          <w:tcPr>
            <w:tcW w:w="20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Count</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23</w:t>
            </w:r>
          </w:p>
        </w:tc>
        <w:tc>
          <w:tcPr>
            <w:tcW w:w="30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 </w:t>
            </w:r>
          </w:p>
        </w:tc>
        <w:tc>
          <w:tcPr>
            <w:tcW w:w="2240" w:type="dxa"/>
            <w:noWrap/>
            <w:hideMark/>
          </w:tcPr>
          <w:p w:rsidR="00001413" w:rsidRPr="003F3D23" w:rsidRDefault="00001413">
            <w:pPr>
              <w:rPr>
                <w:rFonts w:ascii="Times New Roman" w:hAnsi="Times New Roman" w:cs="Times New Roman"/>
                <w:sz w:val="24"/>
                <w:szCs w:val="24"/>
              </w:rPr>
            </w:pPr>
            <w:r w:rsidRPr="003F3D23">
              <w:rPr>
                <w:rFonts w:ascii="Times New Roman" w:hAnsi="Times New Roman" w:cs="Times New Roman"/>
                <w:sz w:val="24"/>
                <w:szCs w:val="24"/>
              </w:rPr>
              <w:t>Count</w:t>
            </w:r>
          </w:p>
        </w:tc>
        <w:tc>
          <w:tcPr>
            <w:tcW w:w="1660" w:type="dxa"/>
            <w:noWrap/>
            <w:hideMark/>
          </w:tcPr>
          <w:p w:rsidR="00001413" w:rsidRPr="003F3D23" w:rsidRDefault="00001413" w:rsidP="00001413">
            <w:pPr>
              <w:rPr>
                <w:rFonts w:ascii="Times New Roman" w:hAnsi="Times New Roman" w:cs="Times New Roman"/>
                <w:sz w:val="24"/>
                <w:szCs w:val="24"/>
              </w:rPr>
            </w:pPr>
            <w:r w:rsidRPr="003F3D23">
              <w:rPr>
                <w:rFonts w:ascii="Times New Roman" w:hAnsi="Times New Roman" w:cs="Times New Roman"/>
                <w:sz w:val="24"/>
                <w:szCs w:val="24"/>
              </w:rPr>
              <w:t>23</w:t>
            </w:r>
          </w:p>
        </w:tc>
      </w:tr>
    </w:tbl>
    <w:p w:rsidR="00001413" w:rsidRPr="003F3D23" w:rsidRDefault="00001413">
      <w:pPr>
        <w:rPr>
          <w:rFonts w:ascii="Times New Roman" w:hAnsi="Times New Roman" w:cs="Times New Roman"/>
          <w:sz w:val="24"/>
          <w:szCs w:val="24"/>
        </w:rPr>
      </w:pPr>
    </w:p>
    <w:p w:rsidR="00001413" w:rsidRPr="003F3D23" w:rsidRDefault="00001413"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From the statistics above, the data covers from 1790 to 2010 with a 10-year interval.</w:t>
      </w:r>
      <w:r w:rsidR="00997F41" w:rsidRPr="003F3D23">
        <w:rPr>
          <w:rFonts w:ascii="Times New Roman" w:hAnsi="Times New Roman" w:cs="Times New Roman"/>
          <w:sz w:val="24"/>
          <w:szCs w:val="24"/>
        </w:rPr>
        <w:t xml:space="preserve"> The minimum population ever recorded across the study period is 3929214 Americans while the maximum is 2390637741 Americans. The average census population over the study period is 103940771.3 with a standard deviation of 96255347.11.</w:t>
      </w:r>
    </w:p>
    <w:p w:rsidR="00997F41" w:rsidRPr="003F3D23" w:rsidRDefault="00997F41" w:rsidP="00EE61D0">
      <w:pPr>
        <w:pStyle w:val="Heading1"/>
      </w:pPr>
      <w:r w:rsidRPr="003F3D23">
        <w:t>Question 3</w:t>
      </w:r>
    </w:p>
    <w:p w:rsidR="00997F41" w:rsidRPr="003F3D23" w:rsidRDefault="00997F41" w:rsidP="003F3D23">
      <w:pPr>
        <w:pStyle w:val="ListParagraph"/>
        <w:numPr>
          <w:ilvl w:val="0"/>
          <w:numId w:val="2"/>
        </w:num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scatter plot of the data is shown below;</w:t>
      </w:r>
    </w:p>
    <w:p w:rsidR="00997F41" w:rsidRPr="003F3D23" w:rsidRDefault="00997F41">
      <w:pPr>
        <w:rPr>
          <w:rFonts w:ascii="Times New Roman" w:hAnsi="Times New Roman" w:cs="Times New Roman"/>
          <w:sz w:val="24"/>
          <w:szCs w:val="24"/>
        </w:rPr>
      </w:pPr>
      <w:r w:rsidRPr="003F3D23">
        <w:rPr>
          <w:rFonts w:ascii="Times New Roman" w:hAnsi="Times New Roman" w:cs="Times New Roman"/>
          <w:noProof/>
          <w:sz w:val="24"/>
          <w:szCs w:val="24"/>
        </w:rPr>
        <w:drawing>
          <wp:inline distT="0" distB="0" distL="0" distR="0" wp14:anchorId="7B46E1F8" wp14:editId="6DA4511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7F41" w:rsidRPr="003F3D23" w:rsidRDefault="00997F41">
      <w:pPr>
        <w:rPr>
          <w:rFonts w:ascii="Times New Roman" w:hAnsi="Times New Roman" w:cs="Times New Roman"/>
          <w:sz w:val="24"/>
          <w:szCs w:val="24"/>
        </w:rPr>
      </w:pPr>
    </w:p>
    <w:p w:rsidR="00997F41" w:rsidRPr="003F3D23" w:rsidRDefault="00997F41" w:rsidP="00064CEC">
      <w:pPr>
        <w:pStyle w:val="ListParagraph"/>
        <w:numPr>
          <w:ilvl w:val="0"/>
          <w:numId w:val="2"/>
        </w:numPr>
        <w:rPr>
          <w:rFonts w:ascii="Times New Roman" w:hAnsi="Times New Roman" w:cs="Times New Roman"/>
          <w:sz w:val="24"/>
          <w:szCs w:val="24"/>
        </w:rPr>
      </w:pPr>
      <w:r w:rsidRPr="003F3D23">
        <w:rPr>
          <w:rFonts w:ascii="Times New Roman" w:hAnsi="Times New Roman" w:cs="Times New Roman"/>
          <w:sz w:val="24"/>
          <w:szCs w:val="24"/>
        </w:rPr>
        <w:t>The correlation results are presented in the table below;</w:t>
      </w:r>
    </w:p>
    <w:tbl>
      <w:tblPr>
        <w:tblW w:w="2880" w:type="dxa"/>
        <w:tblLook w:val="04A0" w:firstRow="1" w:lastRow="0" w:firstColumn="1" w:lastColumn="0" w:noHBand="0" w:noVBand="1"/>
      </w:tblPr>
      <w:tblGrid>
        <w:gridCol w:w="1243"/>
        <w:gridCol w:w="1116"/>
        <w:gridCol w:w="1257"/>
      </w:tblGrid>
      <w:tr w:rsidR="00997F41" w:rsidRPr="003F3D23" w:rsidTr="00997F41">
        <w:trPr>
          <w:trHeight w:val="300"/>
        </w:trPr>
        <w:tc>
          <w:tcPr>
            <w:tcW w:w="960" w:type="dxa"/>
            <w:tcBorders>
              <w:top w:val="single" w:sz="8" w:space="0" w:color="auto"/>
              <w:left w:val="nil"/>
              <w:bottom w:val="single" w:sz="4" w:space="0" w:color="auto"/>
              <w:right w:val="nil"/>
            </w:tcBorders>
            <w:shd w:val="clear" w:color="auto" w:fill="auto"/>
            <w:noWrap/>
            <w:vAlign w:val="bottom"/>
            <w:hideMark/>
          </w:tcPr>
          <w:p w:rsidR="00997F41" w:rsidRPr="003F3D23" w:rsidRDefault="00997F41" w:rsidP="00997F41">
            <w:pPr>
              <w:spacing w:after="0" w:line="240" w:lineRule="auto"/>
              <w:jc w:val="center"/>
              <w:rPr>
                <w:rFonts w:ascii="Times New Roman" w:eastAsia="Times New Roman" w:hAnsi="Times New Roman" w:cs="Times New Roman"/>
                <w:i/>
                <w:iCs/>
                <w:color w:val="000000"/>
                <w:sz w:val="24"/>
                <w:szCs w:val="24"/>
              </w:rPr>
            </w:pPr>
            <w:r w:rsidRPr="003F3D23">
              <w:rPr>
                <w:rFonts w:ascii="Times New Roman" w:eastAsia="Times New Roman" w:hAnsi="Times New Roman" w:cs="Times New Roman"/>
                <w:i/>
                <w:iCs/>
                <w:color w:val="000000"/>
                <w:sz w:val="24"/>
                <w:szCs w:val="24"/>
              </w:rPr>
              <w:t> </w:t>
            </w:r>
          </w:p>
        </w:tc>
        <w:tc>
          <w:tcPr>
            <w:tcW w:w="960" w:type="dxa"/>
            <w:tcBorders>
              <w:top w:val="single" w:sz="8" w:space="0" w:color="auto"/>
              <w:left w:val="nil"/>
              <w:bottom w:val="single" w:sz="4" w:space="0" w:color="auto"/>
              <w:right w:val="nil"/>
            </w:tcBorders>
            <w:shd w:val="clear" w:color="auto" w:fill="auto"/>
            <w:noWrap/>
            <w:vAlign w:val="bottom"/>
            <w:hideMark/>
          </w:tcPr>
          <w:p w:rsidR="00997F41" w:rsidRPr="003F3D23" w:rsidRDefault="00997F41" w:rsidP="00997F41">
            <w:pPr>
              <w:spacing w:after="0" w:line="240" w:lineRule="auto"/>
              <w:jc w:val="center"/>
              <w:rPr>
                <w:rFonts w:ascii="Times New Roman" w:eastAsia="Times New Roman" w:hAnsi="Times New Roman" w:cs="Times New Roman"/>
                <w:i/>
                <w:iCs/>
                <w:color w:val="000000"/>
                <w:sz w:val="24"/>
                <w:szCs w:val="24"/>
              </w:rPr>
            </w:pPr>
            <w:r w:rsidRPr="003F3D23">
              <w:rPr>
                <w:rFonts w:ascii="Times New Roman" w:eastAsia="Times New Roman" w:hAnsi="Times New Roman" w:cs="Times New Roman"/>
                <w:i/>
                <w:iCs/>
                <w:color w:val="000000"/>
                <w:sz w:val="24"/>
                <w:szCs w:val="24"/>
              </w:rPr>
              <w:t>year</w:t>
            </w:r>
          </w:p>
        </w:tc>
        <w:tc>
          <w:tcPr>
            <w:tcW w:w="960" w:type="dxa"/>
            <w:tcBorders>
              <w:top w:val="single" w:sz="8" w:space="0" w:color="auto"/>
              <w:left w:val="nil"/>
              <w:bottom w:val="single" w:sz="4" w:space="0" w:color="auto"/>
              <w:right w:val="nil"/>
            </w:tcBorders>
            <w:shd w:val="clear" w:color="auto" w:fill="auto"/>
            <w:noWrap/>
            <w:vAlign w:val="bottom"/>
            <w:hideMark/>
          </w:tcPr>
          <w:p w:rsidR="00997F41" w:rsidRPr="003F3D23" w:rsidRDefault="00997F41" w:rsidP="00997F41">
            <w:pPr>
              <w:spacing w:after="0" w:line="240" w:lineRule="auto"/>
              <w:jc w:val="center"/>
              <w:rPr>
                <w:rFonts w:ascii="Times New Roman" w:eastAsia="Times New Roman" w:hAnsi="Times New Roman" w:cs="Times New Roman"/>
                <w:i/>
                <w:iCs/>
                <w:color w:val="000000"/>
                <w:sz w:val="24"/>
                <w:szCs w:val="24"/>
              </w:rPr>
            </w:pPr>
            <w:r w:rsidRPr="003F3D23">
              <w:rPr>
                <w:rFonts w:ascii="Times New Roman" w:eastAsia="Times New Roman" w:hAnsi="Times New Roman" w:cs="Times New Roman"/>
                <w:i/>
                <w:iCs/>
                <w:color w:val="000000"/>
                <w:sz w:val="24"/>
                <w:szCs w:val="24"/>
              </w:rPr>
              <w:t>census population</w:t>
            </w:r>
          </w:p>
        </w:tc>
      </w:tr>
      <w:tr w:rsidR="00997F41" w:rsidRPr="003F3D23" w:rsidTr="00997F41">
        <w:trPr>
          <w:trHeight w:val="300"/>
        </w:trPr>
        <w:tc>
          <w:tcPr>
            <w:tcW w:w="960" w:type="dxa"/>
            <w:tcBorders>
              <w:top w:val="nil"/>
              <w:left w:val="nil"/>
              <w:bottom w:val="nil"/>
              <w:right w:val="nil"/>
            </w:tcBorders>
            <w:shd w:val="clear" w:color="auto" w:fill="auto"/>
            <w:noWrap/>
            <w:vAlign w:val="bottom"/>
            <w:hideMark/>
          </w:tcPr>
          <w:p w:rsidR="00997F41" w:rsidRPr="003F3D23" w:rsidRDefault="00997F41" w:rsidP="00997F41">
            <w:pPr>
              <w:spacing w:after="0" w:line="240" w:lineRule="auto"/>
              <w:rPr>
                <w:rFonts w:ascii="Times New Roman" w:eastAsia="Times New Roman" w:hAnsi="Times New Roman" w:cs="Times New Roman"/>
                <w:color w:val="000000"/>
                <w:sz w:val="24"/>
                <w:szCs w:val="24"/>
              </w:rPr>
            </w:pPr>
            <w:r w:rsidRPr="003F3D23">
              <w:rPr>
                <w:rFonts w:ascii="Times New Roman" w:eastAsia="Times New Roman" w:hAnsi="Times New Roman" w:cs="Times New Roman"/>
                <w:color w:val="000000"/>
                <w:sz w:val="24"/>
                <w:szCs w:val="24"/>
              </w:rPr>
              <w:t>year</w:t>
            </w:r>
          </w:p>
        </w:tc>
        <w:tc>
          <w:tcPr>
            <w:tcW w:w="960" w:type="dxa"/>
            <w:tcBorders>
              <w:top w:val="nil"/>
              <w:left w:val="nil"/>
              <w:bottom w:val="nil"/>
              <w:right w:val="nil"/>
            </w:tcBorders>
            <w:shd w:val="clear" w:color="auto" w:fill="auto"/>
            <w:noWrap/>
            <w:vAlign w:val="bottom"/>
            <w:hideMark/>
          </w:tcPr>
          <w:p w:rsidR="00997F41" w:rsidRPr="003F3D23" w:rsidRDefault="00997F41" w:rsidP="00997F41">
            <w:pPr>
              <w:spacing w:after="0" w:line="240" w:lineRule="auto"/>
              <w:jc w:val="right"/>
              <w:rPr>
                <w:rFonts w:ascii="Times New Roman" w:eastAsia="Times New Roman" w:hAnsi="Times New Roman" w:cs="Times New Roman"/>
                <w:color w:val="000000"/>
                <w:sz w:val="24"/>
                <w:szCs w:val="24"/>
              </w:rPr>
            </w:pPr>
            <w:r w:rsidRPr="003F3D2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997F41" w:rsidRPr="003F3D23" w:rsidRDefault="00997F41" w:rsidP="00997F41">
            <w:pPr>
              <w:spacing w:after="0" w:line="240" w:lineRule="auto"/>
              <w:jc w:val="right"/>
              <w:rPr>
                <w:rFonts w:ascii="Times New Roman" w:eastAsia="Times New Roman" w:hAnsi="Times New Roman" w:cs="Times New Roman"/>
                <w:color w:val="000000"/>
                <w:sz w:val="24"/>
                <w:szCs w:val="24"/>
              </w:rPr>
            </w:pPr>
          </w:p>
        </w:tc>
      </w:tr>
      <w:tr w:rsidR="00997F41" w:rsidRPr="003F3D23" w:rsidTr="00997F41">
        <w:trPr>
          <w:trHeight w:val="315"/>
        </w:trPr>
        <w:tc>
          <w:tcPr>
            <w:tcW w:w="960" w:type="dxa"/>
            <w:tcBorders>
              <w:top w:val="nil"/>
              <w:left w:val="nil"/>
              <w:bottom w:val="single" w:sz="8" w:space="0" w:color="auto"/>
              <w:right w:val="nil"/>
            </w:tcBorders>
            <w:shd w:val="clear" w:color="auto" w:fill="auto"/>
            <w:noWrap/>
            <w:vAlign w:val="bottom"/>
            <w:hideMark/>
          </w:tcPr>
          <w:p w:rsidR="00997F41" w:rsidRPr="003F3D23" w:rsidRDefault="00997F41" w:rsidP="00997F41">
            <w:pPr>
              <w:spacing w:after="0" w:line="240" w:lineRule="auto"/>
              <w:rPr>
                <w:rFonts w:ascii="Times New Roman" w:eastAsia="Times New Roman" w:hAnsi="Times New Roman" w:cs="Times New Roman"/>
                <w:color w:val="000000"/>
                <w:sz w:val="24"/>
                <w:szCs w:val="24"/>
              </w:rPr>
            </w:pPr>
            <w:r w:rsidRPr="003F3D23">
              <w:rPr>
                <w:rFonts w:ascii="Times New Roman" w:eastAsia="Times New Roman" w:hAnsi="Times New Roman" w:cs="Times New Roman"/>
                <w:color w:val="000000"/>
                <w:sz w:val="24"/>
                <w:szCs w:val="24"/>
              </w:rPr>
              <w:t>census population</w:t>
            </w:r>
          </w:p>
        </w:tc>
        <w:tc>
          <w:tcPr>
            <w:tcW w:w="960" w:type="dxa"/>
            <w:tcBorders>
              <w:top w:val="nil"/>
              <w:left w:val="nil"/>
              <w:bottom w:val="single" w:sz="8" w:space="0" w:color="auto"/>
              <w:right w:val="nil"/>
            </w:tcBorders>
            <w:shd w:val="clear" w:color="auto" w:fill="auto"/>
            <w:noWrap/>
            <w:vAlign w:val="bottom"/>
            <w:hideMark/>
          </w:tcPr>
          <w:p w:rsidR="00997F41" w:rsidRPr="003F3D23" w:rsidRDefault="00997F41" w:rsidP="00997F41">
            <w:pPr>
              <w:spacing w:after="0" w:line="240" w:lineRule="auto"/>
              <w:jc w:val="right"/>
              <w:rPr>
                <w:rFonts w:ascii="Times New Roman" w:eastAsia="Times New Roman" w:hAnsi="Times New Roman" w:cs="Times New Roman"/>
                <w:color w:val="000000"/>
                <w:sz w:val="24"/>
                <w:szCs w:val="24"/>
              </w:rPr>
            </w:pPr>
            <w:r w:rsidRPr="003F3D23">
              <w:rPr>
                <w:rFonts w:ascii="Times New Roman" w:eastAsia="Times New Roman" w:hAnsi="Times New Roman" w:cs="Times New Roman"/>
                <w:color w:val="000000"/>
                <w:sz w:val="24"/>
                <w:szCs w:val="24"/>
              </w:rPr>
              <w:t>0.958706</w:t>
            </w:r>
          </w:p>
        </w:tc>
        <w:tc>
          <w:tcPr>
            <w:tcW w:w="960" w:type="dxa"/>
            <w:tcBorders>
              <w:top w:val="nil"/>
              <w:left w:val="nil"/>
              <w:bottom w:val="single" w:sz="8" w:space="0" w:color="auto"/>
              <w:right w:val="nil"/>
            </w:tcBorders>
            <w:shd w:val="clear" w:color="auto" w:fill="auto"/>
            <w:noWrap/>
            <w:vAlign w:val="bottom"/>
            <w:hideMark/>
          </w:tcPr>
          <w:p w:rsidR="00997F41" w:rsidRPr="003F3D23" w:rsidRDefault="00997F41" w:rsidP="00997F41">
            <w:pPr>
              <w:spacing w:after="0" w:line="240" w:lineRule="auto"/>
              <w:jc w:val="right"/>
              <w:rPr>
                <w:rFonts w:ascii="Times New Roman" w:eastAsia="Times New Roman" w:hAnsi="Times New Roman" w:cs="Times New Roman"/>
                <w:color w:val="000000"/>
                <w:sz w:val="24"/>
                <w:szCs w:val="24"/>
              </w:rPr>
            </w:pPr>
            <w:r w:rsidRPr="003F3D23">
              <w:rPr>
                <w:rFonts w:ascii="Times New Roman" w:eastAsia="Times New Roman" w:hAnsi="Times New Roman" w:cs="Times New Roman"/>
                <w:color w:val="000000"/>
                <w:sz w:val="24"/>
                <w:szCs w:val="24"/>
              </w:rPr>
              <w:t>1</w:t>
            </w:r>
          </w:p>
        </w:tc>
      </w:tr>
    </w:tbl>
    <w:p w:rsidR="00997F41" w:rsidRPr="003F3D23" w:rsidRDefault="00997F41">
      <w:pPr>
        <w:rPr>
          <w:rFonts w:ascii="Times New Roman" w:hAnsi="Times New Roman" w:cs="Times New Roman"/>
          <w:sz w:val="24"/>
          <w:szCs w:val="24"/>
        </w:rPr>
      </w:pPr>
    </w:p>
    <w:p w:rsidR="00064CEC" w:rsidRPr="003F3D23" w:rsidRDefault="001F7EBD"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 xml:space="preserve">The correlation coefficient between year and census population is 0.9587. </w:t>
      </w:r>
    </w:p>
    <w:p w:rsidR="007F28B9" w:rsidRPr="0000370E" w:rsidRDefault="001F7EBD" w:rsidP="003F3D23">
      <w:pPr>
        <w:pStyle w:val="ListParagraph"/>
        <w:numPr>
          <w:ilvl w:val="0"/>
          <w:numId w:val="2"/>
        </w:num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This</w:t>
      </w:r>
      <w:r w:rsidR="00064CEC" w:rsidRPr="003F3D23">
        <w:rPr>
          <w:rFonts w:ascii="Times New Roman" w:hAnsi="Times New Roman" w:cs="Times New Roman"/>
          <w:sz w:val="24"/>
          <w:szCs w:val="24"/>
        </w:rPr>
        <w:t xml:space="preserve"> correlation coefficient</w:t>
      </w:r>
      <w:r w:rsidRPr="003F3D23">
        <w:rPr>
          <w:rFonts w:ascii="Times New Roman" w:hAnsi="Times New Roman" w:cs="Times New Roman"/>
          <w:sz w:val="24"/>
          <w:szCs w:val="24"/>
        </w:rPr>
        <w:t xml:space="preserve"> implies a very strong positive correlation between year and census population</w:t>
      </w:r>
      <w:r w:rsidR="00064CEC" w:rsidRPr="003F3D23">
        <w:rPr>
          <w:rFonts w:ascii="Times New Roman" w:hAnsi="Times New Roman" w:cs="Times New Roman"/>
          <w:sz w:val="24"/>
          <w:szCs w:val="24"/>
        </w:rPr>
        <w:t xml:space="preserve"> is evident</w:t>
      </w:r>
      <w:r w:rsidRPr="003F3D23">
        <w:rPr>
          <w:rFonts w:ascii="Times New Roman" w:hAnsi="Times New Roman" w:cs="Times New Roman"/>
          <w:sz w:val="24"/>
          <w:szCs w:val="24"/>
        </w:rPr>
        <w:t>.</w:t>
      </w:r>
    </w:p>
    <w:p w:rsidR="007F28B9" w:rsidRPr="003F3D23" w:rsidRDefault="007F28B9" w:rsidP="00EE61D0">
      <w:pPr>
        <w:pStyle w:val="Heading1"/>
      </w:pPr>
      <w:r w:rsidRPr="003F3D23">
        <w:t>Question 4</w:t>
      </w:r>
    </w:p>
    <w:p w:rsidR="007F28B9" w:rsidRPr="003F3D23" w:rsidRDefault="007F28B9"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regression output is shown below;</w:t>
      </w:r>
    </w:p>
    <w:tbl>
      <w:tblPr>
        <w:tblW w:w="14535" w:type="dxa"/>
        <w:tblLook w:val="04A0" w:firstRow="1" w:lastRow="0" w:firstColumn="1" w:lastColumn="0" w:noHBand="0" w:noVBand="1"/>
      </w:tblPr>
      <w:tblGrid>
        <w:gridCol w:w="1980"/>
        <w:gridCol w:w="1371"/>
        <w:gridCol w:w="1644"/>
        <w:gridCol w:w="1158"/>
        <w:gridCol w:w="1116"/>
        <w:gridCol w:w="1403"/>
        <w:gridCol w:w="1356"/>
        <w:gridCol w:w="1356"/>
        <w:gridCol w:w="3172"/>
      </w:tblGrid>
      <w:tr w:rsidR="005836A5" w:rsidRPr="007F28B9" w:rsidTr="005836A5">
        <w:trPr>
          <w:trHeight w:val="300"/>
        </w:trPr>
        <w:tc>
          <w:tcPr>
            <w:tcW w:w="1980" w:type="dxa"/>
            <w:tcBorders>
              <w:top w:val="nil"/>
              <w:left w:val="nil"/>
              <w:bottom w:val="nil"/>
              <w:right w:val="nil"/>
            </w:tcBorders>
            <w:shd w:val="clear" w:color="000000" w:fill="F4B084"/>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sz w:val="24"/>
                <w:szCs w:val="24"/>
              </w:rPr>
            </w:pPr>
            <w:r w:rsidRPr="007F28B9">
              <w:rPr>
                <w:rFonts w:ascii="Times New Roman" w:eastAsia="Times New Roman" w:hAnsi="Times New Roman" w:cs="Times New Roman"/>
                <w:color w:val="000000"/>
                <w:sz w:val="24"/>
                <w:szCs w:val="24"/>
              </w:rPr>
              <w:t>SUMMARY OUTPUT</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sz w:val="24"/>
                <w:szCs w:val="24"/>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sz w:val="24"/>
                <w:szCs w:val="24"/>
              </w:rPr>
            </w:pPr>
          </w:p>
        </w:tc>
      </w:tr>
      <w:tr w:rsidR="005836A5" w:rsidRPr="005836A5" w:rsidTr="005836A5">
        <w:trPr>
          <w:trHeight w:val="315"/>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3330" w:type="dxa"/>
            <w:gridSpan w:val="2"/>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Regression Statistics</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Multiple R</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0.958705987</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R Square</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0.91911717</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Adjusted R Square</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0.915265606</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Standard Error</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28019135.24</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15"/>
        </w:trPr>
        <w:tc>
          <w:tcPr>
            <w:tcW w:w="198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Observations</w:t>
            </w:r>
          </w:p>
        </w:tc>
        <w:tc>
          <w:tcPr>
            <w:tcW w:w="135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23</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15"/>
        </w:trPr>
        <w:tc>
          <w:tcPr>
            <w:tcW w:w="1980" w:type="dxa"/>
            <w:tcBorders>
              <w:top w:val="nil"/>
              <w:left w:val="nil"/>
              <w:bottom w:val="nil"/>
              <w:right w:val="nil"/>
            </w:tcBorders>
            <w:shd w:val="clear" w:color="000000" w:fill="F4B084"/>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ANOVA</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 </w:t>
            </w:r>
          </w:p>
        </w:tc>
        <w:tc>
          <w:tcPr>
            <w:tcW w:w="1350"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df</w:t>
            </w:r>
          </w:p>
        </w:tc>
        <w:tc>
          <w:tcPr>
            <w:tcW w:w="1644"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SS</w:t>
            </w:r>
          </w:p>
        </w:tc>
        <w:tc>
          <w:tcPr>
            <w:tcW w:w="1158"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MS</w:t>
            </w:r>
          </w:p>
        </w:tc>
        <w:tc>
          <w:tcPr>
            <w:tcW w:w="1116"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F</w:t>
            </w:r>
          </w:p>
        </w:tc>
        <w:tc>
          <w:tcPr>
            <w:tcW w:w="1403"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Significance F</w:t>
            </w: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Regression</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1.87346E+17</w:t>
            </w: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1.87E+17</w:t>
            </w: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238.6348</w:t>
            </w: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6.0929E-13</w:t>
            </w: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Residual</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21</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1.64865E+16</w:t>
            </w: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7.85E+14</w:t>
            </w: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15"/>
        </w:trPr>
        <w:tc>
          <w:tcPr>
            <w:tcW w:w="198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Total</w:t>
            </w:r>
          </w:p>
        </w:tc>
        <w:tc>
          <w:tcPr>
            <w:tcW w:w="135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22</w:t>
            </w:r>
          </w:p>
        </w:tc>
        <w:tc>
          <w:tcPr>
            <w:tcW w:w="1644"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2.03832E+17</w:t>
            </w:r>
          </w:p>
        </w:tc>
        <w:tc>
          <w:tcPr>
            <w:tcW w:w="1158"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 </w:t>
            </w:r>
          </w:p>
        </w:tc>
        <w:tc>
          <w:tcPr>
            <w:tcW w:w="1116"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 </w:t>
            </w:r>
          </w:p>
        </w:tc>
        <w:tc>
          <w:tcPr>
            <w:tcW w:w="1403"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 </w:t>
            </w: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DB759A" w:rsidRPr="007F28B9" w:rsidRDefault="00DB759A" w:rsidP="007F28B9">
            <w:pPr>
              <w:spacing w:after="0" w:line="240" w:lineRule="auto"/>
              <w:rPr>
                <w:rFonts w:ascii="Times New Roman" w:eastAsia="Times New Roman" w:hAnsi="Times New Roman" w:cs="Times New Roman"/>
              </w:rPr>
            </w:pP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DB759A" w:rsidRPr="007F28B9" w:rsidRDefault="00DB759A"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15"/>
        </w:trPr>
        <w:tc>
          <w:tcPr>
            <w:tcW w:w="1980" w:type="dxa"/>
            <w:tcBorders>
              <w:top w:val="nil"/>
              <w:left w:val="nil"/>
              <w:bottom w:val="nil"/>
              <w:right w:val="nil"/>
            </w:tcBorders>
            <w:shd w:val="clear" w:color="000000" w:fill="F4B084"/>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ESTIMATES</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rPr>
            </w:pPr>
          </w:p>
        </w:tc>
      </w:tr>
      <w:tr w:rsidR="005836A5" w:rsidRPr="005836A5" w:rsidTr="005836A5">
        <w:trPr>
          <w:trHeight w:val="300"/>
        </w:trPr>
        <w:tc>
          <w:tcPr>
            <w:tcW w:w="1980"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 </w:t>
            </w:r>
          </w:p>
        </w:tc>
        <w:tc>
          <w:tcPr>
            <w:tcW w:w="1350"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Coefficients</w:t>
            </w:r>
          </w:p>
        </w:tc>
        <w:tc>
          <w:tcPr>
            <w:tcW w:w="1644"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Standard Error</w:t>
            </w:r>
          </w:p>
        </w:tc>
        <w:tc>
          <w:tcPr>
            <w:tcW w:w="1158"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t Stat</w:t>
            </w:r>
          </w:p>
        </w:tc>
        <w:tc>
          <w:tcPr>
            <w:tcW w:w="1116"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P-value</w:t>
            </w:r>
          </w:p>
        </w:tc>
        <w:tc>
          <w:tcPr>
            <w:tcW w:w="1403"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Lower 95</w:t>
            </w:r>
            <w:bookmarkStart w:id="0" w:name="_GoBack"/>
            <w:bookmarkEnd w:id="0"/>
            <w:r w:rsidRPr="007F28B9">
              <w:rPr>
                <w:rFonts w:ascii="Times New Roman" w:eastAsia="Times New Roman" w:hAnsi="Times New Roman" w:cs="Times New Roman"/>
                <w:i/>
                <w:iCs/>
                <w:color w:val="000000"/>
              </w:rPr>
              <w:t>%</w:t>
            </w:r>
          </w:p>
        </w:tc>
        <w:tc>
          <w:tcPr>
            <w:tcW w:w="1356"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Upper 95%</w:t>
            </w:r>
          </w:p>
        </w:tc>
        <w:tc>
          <w:tcPr>
            <w:tcW w:w="1356"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Lower 95.0%</w:t>
            </w:r>
          </w:p>
        </w:tc>
        <w:tc>
          <w:tcPr>
            <w:tcW w:w="3172" w:type="dxa"/>
            <w:tcBorders>
              <w:top w:val="single" w:sz="8" w:space="0" w:color="auto"/>
              <w:left w:val="nil"/>
              <w:bottom w:val="single" w:sz="4" w:space="0" w:color="auto"/>
              <w:right w:val="nil"/>
            </w:tcBorders>
            <w:shd w:val="clear" w:color="auto" w:fill="auto"/>
            <w:noWrap/>
            <w:vAlign w:val="bottom"/>
            <w:hideMark/>
          </w:tcPr>
          <w:p w:rsidR="007F28B9" w:rsidRPr="007F28B9" w:rsidRDefault="007F28B9" w:rsidP="007F28B9">
            <w:pPr>
              <w:spacing w:after="0" w:line="240" w:lineRule="auto"/>
              <w:jc w:val="center"/>
              <w:rPr>
                <w:rFonts w:ascii="Times New Roman" w:eastAsia="Times New Roman" w:hAnsi="Times New Roman" w:cs="Times New Roman"/>
                <w:i/>
                <w:iCs/>
                <w:color w:val="000000"/>
              </w:rPr>
            </w:pPr>
            <w:r w:rsidRPr="007F28B9">
              <w:rPr>
                <w:rFonts w:ascii="Times New Roman" w:eastAsia="Times New Roman" w:hAnsi="Times New Roman" w:cs="Times New Roman"/>
                <w:i/>
                <w:iCs/>
                <w:color w:val="000000"/>
              </w:rPr>
              <w:t>Upper 95.0%</w:t>
            </w:r>
          </w:p>
        </w:tc>
      </w:tr>
      <w:tr w:rsidR="005836A5" w:rsidRPr="005836A5" w:rsidTr="005836A5">
        <w:trPr>
          <w:trHeight w:val="300"/>
        </w:trPr>
        <w:tc>
          <w:tcPr>
            <w:tcW w:w="198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Intercept</w:t>
            </w:r>
          </w:p>
        </w:tc>
        <w:tc>
          <w:tcPr>
            <w:tcW w:w="1350"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-2481204714</w:t>
            </w:r>
          </w:p>
        </w:tc>
        <w:tc>
          <w:tcPr>
            <w:tcW w:w="1644"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167449007.6</w:t>
            </w:r>
          </w:p>
        </w:tc>
        <w:tc>
          <w:tcPr>
            <w:tcW w:w="1158"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-14.8177</w:t>
            </w:r>
          </w:p>
        </w:tc>
        <w:tc>
          <w:tcPr>
            <w:tcW w:w="111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1.36E-12</w:t>
            </w:r>
          </w:p>
        </w:tc>
        <w:tc>
          <w:tcPr>
            <w:tcW w:w="1403"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-2.829E+09</w:t>
            </w: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-2.133E+09</w:t>
            </w:r>
          </w:p>
        </w:tc>
        <w:tc>
          <w:tcPr>
            <w:tcW w:w="1356"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-2.829E+09</w:t>
            </w:r>
          </w:p>
        </w:tc>
        <w:tc>
          <w:tcPr>
            <w:tcW w:w="3172" w:type="dxa"/>
            <w:tcBorders>
              <w:top w:val="nil"/>
              <w:left w:val="nil"/>
              <w:bottom w:val="nil"/>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-2132975440</w:t>
            </w:r>
          </w:p>
        </w:tc>
      </w:tr>
      <w:tr w:rsidR="005836A5" w:rsidRPr="005836A5" w:rsidTr="005836A5">
        <w:trPr>
          <w:trHeight w:val="315"/>
        </w:trPr>
        <w:tc>
          <w:tcPr>
            <w:tcW w:w="198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rPr>
                <w:rFonts w:ascii="Times New Roman" w:eastAsia="Times New Roman" w:hAnsi="Times New Roman" w:cs="Times New Roman"/>
                <w:color w:val="000000"/>
              </w:rPr>
            </w:pPr>
            <w:r w:rsidRPr="007F28B9">
              <w:rPr>
                <w:rFonts w:ascii="Times New Roman" w:eastAsia="Times New Roman" w:hAnsi="Times New Roman" w:cs="Times New Roman"/>
                <w:color w:val="000000"/>
              </w:rPr>
              <w:t>year</w:t>
            </w:r>
          </w:p>
        </w:tc>
        <w:tc>
          <w:tcPr>
            <w:tcW w:w="1350"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1360602.887</w:t>
            </w:r>
          </w:p>
        </w:tc>
        <w:tc>
          <w:tcPr>
            <w:tcW w:w="1644"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88077.39701</w:t>
            </w:r>
          </w:p>
        </w:tc>
        <w:tc>
          <w:tcPr>
            <w:tcW w:w="1158"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15.44781</w:t>
            </w:r>
          </w:p>
        </w:tc>
        <w:tc>
          <w:tcPr>
            <w:tcW w:w="1116"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6.09E-13</w:t>
            </w:r>
          </w:p>
        </w:tc>
        <w:tc>
          <w:tcPr>
            <w:tcW w:w="1403"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1177435.91</w:t>
            </w:r>
          </w:p>
        </w:tc>
        <w:tc>
          <w:tcPr>
            <w:tcW w:w="1356"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1543769.86</w:t>
            </w:r>
          </w:p>
        </w:tc>
        <w:tc>
          <w:tcPr>
            <w:tcW w:w="1356"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1177435.91</w:t>
            </w:r>
          </w:p>
        </w:tc>
        <w:tc>
          <w:tcPr>
            <w:tcW w:w="3172" w:type="dxa"/>
            <w:tcBorders>
              <w:top w:val="nil"/>
              <w:left w:val="nil"/>
              <w:bottom w:val="single" w:sz="8" w:space="0" w:color="auto"/>
              <w:right w:val="nil"/>
            </w:tcBorders>
            <w:shd w:val="clear" w:color="auto" w:fill="auto"/>
            <w:noWrap/>
            <w:vAlign w:val="bottom"/>
            <w:hideMark/>
          </w:tcPr>
          <w:p w:rsidR="007F28B9" w:rsidRPr="007F28B9" w:rsidRDefault="007F28B9" w:rsidP="007F28B9">
            <w:pPr>
              <w:spacing w:after="0" w:line="240" w:lineRule="auto"/>
              <w:jc w:val="right"/>
              <w:rPr>
                <w:rFonts w:ascii="Times New Roman" w:eastAsia="Times New Roman" w:hAnsi="Times New Roman" w:cs="Times New Roman"/>
                <w:color w:val="000000"/>
              </w:rPr>
            </w:pPr>
            <w:r w:rsidRPr="007F28B9">
              <w:rPr>
                <w:rFonts w:ascii="Times New Roman" w:eastAsia="Times New Roman" w:hAnsi="Times New Roman" w:cs="Times New Roman"/>
                <w:color w:val="000000"/>
              </w:rPr>
              <w:t>1543769.86</w:t>
            </w:r>
          </w:p>
        </w:tc>
      </w:tr>
    </w:tbl>
    <w:p w:rsidR="007F28B9" w:rsidRPr="003F3D23" w:rsidRDefault="007F28B9" w:rsidP="001F7EBD">
      <w:pPr>
        <w:rPr>
          <w:rFonts w:ascii="Times New Roman" w:hAnsi="Times New Roman" w:cs="Times New Roman"/>
          <w:sz w:val="24"/>
          <w:szCs w:val="24"/>
        </w:rPr>
      </w:pPr>
    </w:p>
    <w:p w:rsidR="007F28B9" w:rsidRPr="003F3D23" w:rsidRDefault="00DB759A"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ANOVA results show a p – value of 6.0929E-13 which is less than the level of significance, α = 0.05, implying the</w:t>
      </w:r>
      <w:r w:rsidR="0032371E" w:rsidRPr="003F3D23">
        <w:rPr>
          <w:rFonts w:ascii="Times New Roman" w:hAnsi="Times New Roman" w:cs="Times New Roman"/>
          <w:sz w:val="24"/>
          <w:szCs w:val="24"/>
        </w:rPr>
        <w:t xml:space="preserve"> regression model is statistically significant.</w:t>
      </w:r>
    </w:p>
    <w:p w:rsidR="0086709D" w:rsidRPr="003F3D23" w:rsidRDefault="0086709D"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coefficient of determination, R-square, is 0.9191 implying that the explanatory variable explains 91.91% of the total variation in census population.</w:t>
      </w:r>
    </w:p>
    <w:p w:rsidR="0086709D" w:rsidRPr="003F3D23" w:rsidRDefault="00991406"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adjusted R-squared value is 0.9153. This implies that the explanatory power of the model is 91.53%.</w:t>
      </w:r>
    </w:p>
    <w:p w:rsidR="00991406" w:rsidRPr="003F3D23" w:rsidRDefault="00991406"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 xml:space="preserve">The coefficient of the explanatory variable is 1360602.887 which implies that a unit increase in year increases the census population by 1360602.887. Also, the intercept estimate is </w:t>
      </w:r>
      <w:r w:rsidR="002732BE" w:rsidRPr="003F3D23">
        <w:rPr>
          <w:rFonts w:ascii="Times New Roman" w:hAnsi="Times New Roman" w:cs="Times New Roman"/>
          <w:sz w:val="24"/>
          <w:szCs w:val="24"/>
        </w:rPr>
        <w:t>-2481204714, which is the base census population when the explanatory variable is not taken into account.</w:t>
      </w:r>
    </w:p>
    <w:p w:rsidR="00BF63B6" w:rsidRPr="003F3D23" w:rsidRDefault="00BF63B6" w:rsidP="003F3D23">
      <w:pPr>
        <w:spacing w:line="360" w:lineRule="auto"/>
        <w:jc w:val="both"/>
        <w:rPr>
          <w:rFonts w:ascii="Times New Roman" w:hAnsi="Times New Roman" w:cs="Times New Roman"/>
          <w:sz w:val="24"/>
          <w:szCs w:val="24"/>
        </w:rPr>
      </w:pPr>
    </w:p>
    <w:p w:rsidR="00BF63B6" w:rsidRPr="003F3D23" w:rsidRDefault="00ED2DB7" w:rsidP="00EE61D0">
      <w:pPr>
        <w:pStyle w:val="Heading1"/>
      </w:pPr>
      <w:r w:rsidRPr="003F3D23">
        <w:t>Question 5</w:t>
      </w:r>
    </w:p>
    <w:p w:rsidR="00BF63B6" w:rsidRPr="003F3D23" w:rsidRDefault="00BF63B6" w:rsidP="003F3D23">
      <w:pPr>
        <w:pStyle w:val="ListParagraph"/>
        <w:numPr>
          <w:ilvl w:val="0"/>
          <w:numId w:val="1"/>
        </w:num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regression equation now becomes;</w:t>
      </w:r>
    </w:p>
    <w:p w:rsidR="00BF63B6" w:rsidRPr="003F3D23" w:rsidRDefault="00BF63B6" w:rsidP="003F3D23">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Y = -2481204714 + 1360602.887x</m:t>
          </m:r>
        </m:oMath>
      </m:oMathPara>
    </w:p>
    <w:p w:rsidR="00BF63B6" w:rsidRPr="003F3D23" w:rsidRDefault="00BF63B6" w:rsidP="003F3D23">
      <w:pPr>
        <w:pStyle w:val="ListParagraph"/>
        <w:numPr>
          <w:ilvl w:val="0"/>
          <w:numId w:val="1"/>
        </w:num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From the trendline in the scatter plot, the regression equation is shown below;</w:t>
      </w:r>
    </w:p>
    <w:p w:rsidR="00BF63B6" w:rsidRPr="003F3D23" w:rsidRDefault="00BF63B6" w:rsidP="00BF63B6">
      <w:pPr>
        <w:rPr>
          <w:rFonts w:ascii="Times New Roman" w:hAnsi="Times New Roman" w:cs="Times New Roman"/>
          <w:sz w:val="24"/>
          <w:szCs w:val="24"/>
        </w:rPr>
      </w:pPr>
      <w:r w:rsidRPr="003F3D23">
        <w:rPr>
          <w:rFonts w:ascii="Times New Roman" w:hAnsi="Times New Roman" w:cs="Times New Roman"/>
          <w:noProof/>
          <w:sz w:val="24"/>
          <w:szCs w:val="24"/>
        </w:rPr>
        <w:drawing>
          <wp:inline distT="0" distB="0" distL="0" distR="0" wp14:anchorId="754DE764" wp14:editId="0F1084B2">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F63B6" w:rsidRPr="003F3D23" w:rsidRDefault="00BF63B6" w:rsidP="00BF63B6">
      <w:pPr>
        <w:rPr>
          <w:rFonts w:ascii="Times New Roman" w:hAnsi="Times New Roman" w:cs="Times New Roman"/>
          <w:sz w:val="24"/>
          <w:szCs w:val="24"/>
        </w:rPr>
      </w:pPr>
    </w:p>
    <w:p w:rsidR="00BF63B6" w:rsidRPr="003F3D23" w:rsidRDefault="00BF63B6" w:rsidP="003F3D23">
      <w:pPr>
        <w:spacing w:line="360" w:lineRule="auto"/>
        <w:jc w:val="both"/>
        <w:rPr>
          <w:rFonts w:ascii="Times New Roman" w:eastAsiaTheme="minorEastAsia" w:hAnsi="Times New Roman" w:cs="Times New Roman"/>
          <w:sz w:val="24"/>
          <w:szCs w:val="24"/>
        </w:rPr>
      </w:pPr>
      <w:r w:rsidRPr="003F3D23">
        <w:rPr>
          <w:rFonts w:ascii="Times New Roman" w:hAnsi="Times New Roman" w:cs="Times New Roman"/>
          <w:sz w:val="24"/>
          <w:szCs w:val="24"/>
        </w:rPr>
        <w:t xml:space="preserve">The equation is </w:t>
      </w:r>
      <m:oMath>
        <m:r>
          <w:rPr>
            <w:rFonts w:ascii="Cambria Math" w:hAnsi="Cambria Math" w:cs="Times New Roman"/>
            <w:sz w:val="24"/>
            <w:szCs w:val="24"/>
          </w:rPr>
          <m:t>y =1E06x -2E09</m:t>
        </m:r>
      </m:oMath>
    </w:p>
    <w:p w:rsidR="0088194E" w:rsidRPr="003F3D23" w:rsidRDefault="00C47811" w:rsidP="003F3D23">
      <w:pPr>
        <w:spacing w:line="360" w:lineRule="auto"/>
        <w:jc w:val="both"/>
        <w:rPr>
          <w:rFonts w:ascii="Times New Roman" w:hAnsi="Times New Roman" w:cs="Times New Roman"/>
          <w:sz w:val="24"/>
          <w:szCs w:val="24"/>
        </w:rPr>
      </w:pPr>
      <w:r w:rsidRPr="003F3D23">
        <w:rPr>
          <w:rFonts w:ascii="Times New Roman" w:eastAsiaTheme="minorEastAsia" w:hAnsi="Times New Roman" w:cs="Times New Roman"/>
          <w:sz w:val="24"/>
          <w:szCs w:val="24"/>
        </w:rPr>
        <w:t>*</w:t>
      </w:r>
      <w:r w:rsidR="0088194E" w:rsidRPr="003F3D23">
        <w:rPr>
          <w:rFonts w:ascii="Times New Roman" w:eastAsiaTheme="minorEastAsia" w:hAnsi="Times New Roman" w:cs="Times New Roman"/>
          <w:sz w:val="24"/>
          <w:szCs w:val="24"/>
        </w:rPr>
        <w:t xml:space="preserve">The two regression </w:t>
      </w:r>
      <w:r w:rsidR="00C80B9E" w:rsidRPr="003F3D23">
        <w:rPr>
          <w:rFonts w:ascii="Times New Roman" w:eastAsiaTheme="minorEastAsia" w:hAnsi="Times New Roman" w:cs="Times New Roman"/>
          <w:sz w:val="24"/>
          <w:szCs w:val="24"/>
        </w:rPr>
        <w:t>equations are consistent</w:t>
      </w:r>
      <w:r w:rsidR="0088194E" w:rsidRPr="003F3D23">
        <w:rPr>
          <w:rFonts w:ascii="Times New Roman" w:eastAsiaTheme="minorEastAsia" w:hAnsi="Times New Roman" w:cs="Times New Roman"/>
          <w:sz w:val="24"/>
          <w:szCs w:val="24"/>
        </w:rPr>
        <w:t>.</w:t>
      </w:r>
    </w:p>
    <w:p w:rsidR="00BF63B6" w:rsidRPr="003F3D23" w:rsidRDefault="00BF63B6" w:rsidP="001F7EBD">
      <w:pPr>
        <w:rPr>
          <w:rFonts w:ascii="Times New Roman" w:hAnsi="Times New Roman" w:cs="Times New Roman"/>
          <w:sz w:val="24"/>
          <w:szCs w:val="24"/>
        </w:rPr>
      </w:pPr>
    </w:p>
    <w:p w:rsidR="00ED2DB7" w:rsidRPr="003F3D23" w:rsidRDefault="00ED2DB7" w:rsidP="00EE61D0">
      <w:pPr>
        <w:pStyle w:val="Heading1"/>
      </w:pPr>
      <w:r w:rsidRPr="003F3D23">
        <w:t>Question 6</w:t>
      </w:r>
    </w:p>
    <w:p w:rsidR="00ED2DB7" w:rsidRPr="003F3D23" w:rsidRDefault="00C47811" w:rsidP="001F7EBD">
      <w:pPr>
        <w:rPr>
          <w:rFonts w:ascii="Times New Roman" w:hAnsi="Times New Roman" w:cs="Times New Roman"/>
          <w:sz w:val="24"/>
          <w:szCs w:val="24"/>
        </w:rPr>
      </w:pPr>
      <w:r w:rsidRPr="003F3D23">
        <w:rPr>
          <w:rFonts w:ascii="Times New Roman" w:hAnsi="Times New Roman" w:cs="Times New Roman"/>
          <w:sz w:val="24"/>
          <w:szCs w:val="24"/>
        </w:rPr>
        <w:t>The plot of residuals is shown below;</w:t>
      </w:r>
    </w:p>
    <w:p w:rsidR="00C47811" w:rsidRPr="003F3D23" w:rsidRDefault="00C47811" w:rsidP="001F7EBD">
      <w:pPr>
        <w:rPr>
          <w:rFonts w:ascii="Times New Roman" w:hAnsi="Times New Roman" w:cs="Times New Roman"/>
          <w:sz w:val="24"/>
          <w:szCs w:val="24"/>
        </w:rPr>
      </w:pPr>
      <w:r w:rsidRPr="003F3D23">
        <w:rPr>
          <w:rFonts w:ascii="Times New Roman" w:hAnsi="Times New Roman" w:cs="Times New Roman"/>
          <w:noProof/>
          <w:sz w:val="24"/>
          <w:szCs w:val="24"/>
        </w:rPr>
        <w:drawing>
          <wp:inline distT="0" distB="0" distL="0" distR="0" wp14:anchorId="50505152" wp14:editId="76294D43">
            <wp:extent cx="3657600" cy="19145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47811" w:rsidRPr="003F3D23" w:rsidRDefault="00C47811"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From t</w:t>
      </w:r>
      <w:r w:rsidR="003D2F37" w:rsidRPr="003F3D23">
        <w:rPr>
          <w:rFonts w:ascii="Times New Roman" w:hAnsi="Times New Roman" w:cs="Times New Roman"/>
          <w:sz w:val="24"/>
          <w:szCs w:val="24"/>
        </w:rPr>
        <w:t>he plot above,</w:t>
      </w:r>
      <w:r w:rsidRPr="003F3D23">
        <w:rPr>
          <w:rFonts w:ascii="Times New Roman" w:hAnsi="Times New Roman" w:cs="Times New Roman"/>
          <w:sz w:val="24"/>
          <w:szCs w:val="24"/>
        </w:rPr>
        <w:t xml:space="preserve"> the residuals </w:t>
      </w:r>
      <w:r w:rsidR="003D2F37" w:rsidRPr="003F3D23">
        <w:rPr>
          <w:rFonts w:ascii="Times New Roman" w:hAnsi="Times New Roman" w:cs="Times New Roman"/>
          <w:sz w:val="24"/>
          <w:szCs w:val="24"/>
        </w:rPr>
        <w:t>pattern is non-random</w:t>
      </w:r>
      <w:r w:rsidRPr="003F3D23">
        <w:rPr>
          <w:rFonts w:ascii="Times New Roman" w:hAnsi="Times New Roman" w:cs="Times New Roman"/>
          <w:sz w:val="24"/>
          <w:szCs w:val="24"/>
        </w:rPr>
        <w:t>.</w:t>
      </w:r>
      <w:r w:rsidR="003D2F37" w:rsidRPr="003F3D23">
        <w:rPr>
          <w:rFonts w:ascii="Times New Roman" w:hAnsi="Times New Roman" w:cs="Times New Roman"/>
          <w:sz w:val="24"/>
          <w:szCs w:val="24"/>
        </w:rPr>
        <w:t xml:space="preserve"> This is indicated by the U-shaped residual plot.</w:t>
      </w:r>
      <w:r w:rsidRPr="003F3D23">
        <w:rPr>
          <w:rFonts w:ascii="Times New Roman" w:hAnsi="Times New Roman" w:cs="Times New Roman"/>
          <w:sz w:val="24"/>
          <w:szCs w:val="24"/>
        </w:rPr>
        <w:t xml:space="preserve"> This implies </w:t>
      </w:r>
      <w:r w:rsidR="003D2F37" w:rsidRPr="003F3D23">
        <w:rPr>
          <w:rFonts w:ascii="Times New Roman" w:hAnsi="Times New Roman" w:cs="Times New Roman"/>
          <w:sz w:val="24"/>
          <w:szCs w:val="24"/>
        </w:rPr>
        <w:t>the better fit for our model would be a non-linear regression model.</w:t>
      </w:r>
    </w:p>
    <w:p w:rsidR="00C47811" w:rsidRPr="003F3D23" w:rsidRDefault="003D2F37" w:rsidP="00EE61D0">
      <w:pPr>
        <w:pStyle w:val="Heading1"/>
      </w:pPr>
      <w:r w:rsidRPr="003F3D23">
        <w:t>Question 7</w:t>
      </w:r>
    </w:p>
    <w:p w:rsidR="00272E46" w:rsidRPr="003F3D23" w:rsidRDefault="00272E46" w:rsidP="003F3D23">
      <w:pPr>
        <w:spacing w:line="360" w:lineRule="auto"/>
        <w:jc w:val="both"/>
        <w:rPr>
          <w:rFonts w:ascii="Times New Roman" w:eastAsiaTheme="minorEastAsia" w:hAnsi="Times New Roman" w:cs="Times New Roman"/>
          <w:sz w:val="24"/>
          <w:szCs w:val="24"/>
        </w:rPr>
      </w:pPr>
      <w:r w:rsidRPr="003F3D23">
        <w:rPr>
          <w:rFonts w:ascii="Times New Roman" w:hAnsi="Times New Roman" w:cs="Times New Roman"/>
          <w:sz w:val="24"/>
          <w:szCs w:val="24"/>
        </w:rPr>
        <w:t xml:space="preserve">Using the equation </w:t>
      </w:r>
      <m:oMath>
        <m:r>
          <w:rPr>
            <w:rFonts w:ascii="Cambria Math" w:hAnsi="Cambria Math" w:cs="Times New Roman"/>
            <w:sz w:val="24"/>
            <w:szCs w:val="24"/>
          </w:rPr>
          <m:t>Y = -2481204714 + 1360602.887x</m:t>
        </m:r>
      </m:oMath>
      <w:r w:rsidRPr="003F3D23">
        <w:rPr>
          <w:rFonts w:ascii="Times New Roman" w:eastAsiaTheme="minorEastAsia" w:hAnsi="Times New Roman" w:cs="Times New Roman"/>
          <w:sz w:val="24"/>
          <w:szCs w:val="24"/>
        </w:rPr>
        <w:t>, we predict census population of the given years;</w:t>
      </w:r>
    </w:p>
    <w:tbl>
      <w:tblPr>
        <w:tblStyle w:val="TableGrid"/>
        <w:tblW w:w="0" w:type="auto"/>
        <w:tblLook w:val="04A0" w:firstRow="1" w:lastRow="0" w:firstColumn="1" w:lastColumn="0" w:noHBand="0" w:noVBand="1"/>
      </w:tblPr>
      <w:tblGrid>
        <w:gridCol w:w="960"/>
        <w:gridCol w:w="3085"/>
      </w:tblGrid>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Year</w:t>
            </w:r>
          </w:p>
        </w:tc>
        <w:tc>
          <w:tcPr>
            <w:tcW w:w="3085"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Predicted Census Population</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1960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185576944.5</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1970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199182973.4</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1980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212789002.3</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1990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226395031.1</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2000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240001060</w:t>
            </w:r>
          </w:p>
        </w:tc>
      </w:tr>
      <w:tr w:rsidR="00272E46" w:rsidRPr="003F3D23" w:rsidTr="0000370E">
        <w:trPr>
          <w:trHeight w:val="300"/>
        </w:trPr>
        <w:tc>
          <w:tcPr>
            <w:tcW w:w="960" w:type="dxa"/>
            <w:noWrap/>
            <w:hideMark/>
          </w:tcPr>
          <w:p w:rsidR="00272E46" w:rsidRPr="003F3D23" w:rsidRDefault="00272E46" w:rsidP="00272E46">
            <w:pPr>
              <w:rPr>
                <w:rFonts w:ascii="Times New Roman" w:hAnsi="Times New Roman" w:cs="Times New Roman"/>
                <w:sz w:val="24"/>
                <w:szCs w:val="24"/>
              </w:rPr>
            </w:pPr>
            <w:r w:rsidRPr="003F3D23">
              <w:rPr>
                <w:rFonts w:ascii="Times New Roman" w:hAnsi="Times New Roman" w:cs="Times New Roman"/>
                <w:sz w:val="24"/>
                <w:szCs w:val="24"/>
              </w:rPr>
              <w:t>2010</w:t>
            </w:r>
          </w:p>
        </w:tc>
        <w:tc>
          <w:tcPr>
            <w:tcW w:w="3085" w:type="dxa"/>
            <w:noWrap/>
            <w:vAlign w:val="bottom"/>
          </w:tcPr>
          <w:p w:rsidR="00272E46" w:rsidRPr="003F3D23" w:rsidRDefault="00272E46" w:rsidP="00272E46">
            <w:pPr>
              <w:jc w:val="right"/>
              <w:rPr>
                <w:rFonts w:ascii="Times New Roman" w:hAnsi="Times New Roman" w:cs="Times New Roman"/>
                <w:color w:val="000000"/>
                <w:sz w:val="24"/>
                <w:szCs w:val="24"/>
              </w:rPr>
            </w:pPr>
            <w:r w:rsidRPr="003F3D23">
              <w:rPr>
                <w:rFonts w:ascii="Times New Roman" w:hAnsi="Times New Roman" w:cs="Times New Roman"/>
                <w:color w:val="000000"/>
                <w:sz w:val="24"/>
                <w:szCs w:val="24"/>
              </w:rPr>
              <w:t>253607088.9</w:t>
            </w:r>
          </w:p>
        </w:tc>
      </w:tr>
    </w:tbl>
    <w:p w:rsidR="00272E46" w:rsidRPr="003F3D23" w:rsidRDefault="00272E46" w:rsidP="00272E46">
      <w:pPr>
        <w:rPr>
          <w:rFonts w:ascii="Times New Roman" w:hAnsi="Times New Roman" w:cs="Times New Roman"/>
          <w:sz w:val="24"/>
          <w:szCs w:val="24"/>
        </w:rPr>
      </w:pPr>
    </w:p>
    <w:p w:rsidR="00F46981" w:rsidRPr="003F3D23" w:rsidRDefault="00F46981"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The predicted variables are not equal to the actual values but are close to them. This is explained by the coefficient of determination where by the explanatory variable explains 91.91% of the outcome variable.</w:t>
      </w:r>
    </w:p>
    <w:p w:rsidR="00F46981" w:rsidRPr="00EE61D0" w:rsidRDefault="00F46981" w:rsidP="00EE61D0">
      <w:pPr>
        <w:pStyle w:val="Heading1"/>
      </w:pPr>
      <w:r w:rsidRPr="00EE61D0">
        <w:t>Question 8</w:t>
      </w:r>
    </w:p>
    <w:p w:rsidR="003D2F37" w:rsidRPr="003F3D23" w:rsidRDefault="00F46981" w:rsidP="003F3D23">
      <w:pPr>
        <w:spacing w:line="360" w:lineRule="auto"/>
        <w:jc w:val="both"/>
        <w:rPr>
          <w:rFonts w:ascii="Times New Roman" w:hAnsi="Times New Roman" w:cs="Times New Roman"/>
          <w:sz w:val="24"/>
          <w:szCs w:val="24"/>
        </w:rPr>
      </w:pPr>
      <w:r w:rsidRPr="003F3D23">
        <w:rPr>
          <w:rFonts w:ascii="Times New Roman" w:hAnsi="Times New Roman" w:cs="Times New Roman"/>
          <w:sz w:val="24"/>
          <w:szCs w:val="24"/>
        </w:rPr>
        <w:t xml:space="preserve">The </w:t>
      </w:r>
      <w:r w:rsidR="003F3D23" w:rsidRPr="003F3D23">
        <w:rPr>
          <w:rFonts w:ascii="Times New Roman" w:hAnsi="Times New Roman" w:cs="Times New Roman"/>
          <w:sz w:val="24"/>
          <w:szCs w:val="24"/>
        </w:rPr>
        <w:t>resulting</w:t>
      </w:r>
      <w:r w:rsidRPr="003F3D23">
        <w:rPr>
          <w:rFonts w:ascii="Times New Roman" w:hAnsi="Times New Roman" w:cs="Times New Roman"/>
          <w:sz w:val="24"/>
          <w:szCs w:val="24"/>
        </w:rPr>
        <w:t xml:space="preserve"> regression model is a model to predict the census population of USA citizens. The model can be used to predict rough estimates of future census populations. The predicted outcomes of the model are 91.91% accurate</w:t>
      </w:r>
      <w:r w:rsidR="003F3D23" w:rsidRPr="003F3D23">
        <w:rPr>
          <w:rFonts w:ascii="Times New Roman" w:hAnsi="Times New Roman" w:cs="Times New Roman"/>
          <w:sz w:val="24"/>
          <w:szCs w:val="24"/>
        </w:rPr>
        <w:t xml:space="preserve"> because the coefficient of determination is 0.9191. To improve the accuracy of the model, I would prefer using more on census population data to generate the regression model.</w:t>
      </w:r>
    </w:p>
    <w:sectPr w:rsidR="003D2F37" w:rsidRPr="003F3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AF7" w:rsidRDefault="00834AF7" w:rsidP="005836A5">
      <w:pPr>
        <w:spacing w:after="0" w:line="240" w:lineRule="auto"/>
      </w:pPr>
      <w:r>
        <w:separator/>
      </w:r>
    </w:p>
  </w:endnote>
  <w:endnote w:type="continuationSeparator" w:id="0">
    <w:p w:rsidR="00834AF7" w:rsidRDefault="00834AF7" w:rsidP="00583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AF7" w:rsidRDefault="00834AF7" w:rsidP="005836A5">
      <w:pPr>
        <w:spacing w:after="0" w:line="240" w:lineRule="auto"/>
      </w:pPr>
      <w:r>
        <w:separator/>
      </w:r>
    </w:p>
  </w:footnote>
  <w:footnote w:type="continuationSeparator" w:id="0">
    <w:p w:rsidR="00834AF7" w:rsidRDefault="00834AF7" w:rsidP="005836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3C4468"/>
    <w:multiLevelType w:val="hybridMultilevel"/>
    <w:tmpl w:val="0ACCA5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06203A"/>
    <w:multiLevelType w:val="hybridMultilevel"/>
    <w:tmpl w:val="413C04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1C9"/>
    <w:rsid w:val="00001413"/>
    <w:rsid w:val="0000370E"/>
    <w:rsid w:val="000045A7"/>
    <w:rsid w:val="00064CEC"/>
    <w:rsid w:val="001F7EBD"/>
    <w:rsid w:val="00272E46"/>
    <w:rsid w:val="002732BE"/>
    <w:rsid w:val="002C2A64"/>
    <w:rsid w:val="00303656"/>
    <w:rsid w:val="0032371E"/>
    <w:rsid w:val="003D2F37"/>
    <w:rsid w:val="003F3D23"/>
    <w:rsid w:val="00574A0A"/>
    <w:rsid w:val="005836A5"/>
    <w:rsid w:val="005B3318"/>
    <w:rsid w:val="005B6ED4"/>
    <w:rsid w:val="006950E0"/>
    <w:rsid w:val="007A6092"/>
    <w:rsid w:val="007F28B9"/>
    <w:rsid w:val="00834AF7"/>
    <w:rsid w:val="0086709D"/>
    <w:rsid w:val="0088194E"/>
    <w:rsid w:val="00991406"/>
    <w:rsid w:val="00997F41"/>
    <w:rsid w:val="00AC4F0F"/>
    <w:rsid w:val="00B979F0"/>
    <w:rsid w:val="00BF63B6"/>
    <w:rsid w:val="00C055F8"/>
    <w:rsid w:val="00C47811"/>
    <w:rsid w:val="00C80B9E"/>
    <w:rsid w:val="00DB759A"/>
    <w:rsid w:val="00ED2DB7"/>
    <w:rsid w:val="00EE61D0"/>
    <w:rsid w:val="00F031C9"/>
    <w:rsid w:val="00F4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021A3-DF21-48EE-83E5-8ABF6DCC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EE61D0"/>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1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F63B6"/>
    <w:rPr>
      <w:color w:val="808080"/>
    </w:rPr>
  </w:style>
  <w:style w:type="paragraph" w:styleId="ListParagraph">
    <w:name w:val="List Paragraph"/>
    <w:basedOn w:val="Normal"/>
    <w:uiPriority w:val="34"/>
    <w:qFormat/>
    <w:rsid w:val="002C2A64"/>
    <w:pPr>
      <w:ind w:left="720"/>
      <w:contextualSpacing/>
    </w:pPr>
  </w:style>
  <w:style w:type="character" w:customStyle="1" w:styleId="Heading1Char">
    <w:name w:val="Heading 1 Char"/>
    <w:basedOn w:val="DefaultParagraphFont"/>
    <w:link w:val="Heading1"/>
    <w:uiPriority w:val="9"/>
    <w:rsid w:val="00EE61D0"/>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583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A5"/>
  </w:style>
  <w:style w:type="paragraph" w:styleId="Footer">
    <w:name w:val="footer"/>
    <w:basedOn w:val="Normal"/>
    <w:link w:val="FooterChar"/>
    <w:uiPriority w:val="99"/>
    <w:unhideWhenUsed/>
    <w:rsid w:val="00583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52999">
      <w:bodyDiv w:val="1"/>
      <w:marLeft w:val="0"/>
      <w:marRight w:val="0"/>
      <w:marTop w:val="0"/>
      <w:marBottom w:val="0"/>
      <w:divBdr>
        <w:top w:val="none" w:sz="0" w:space="0" w:color="auto"/>
        <w:left w:val="none" w:sz="0" w:space="0" w:color="auto"/>
        <w:bottom w:val="none" w:sz="0" w:space="0" w:color="auto"/>
        <w:right w:val="none" w:sz="0" w:space="0" w:color="auto"/>
      </w:divBdr>
    </w:div>
    <w:div w:id="708531376">
      <w:bodyDiv w:val="1"/>
      <w:marLeft w:val="0"/>
      <w:marRight w:val="0"/>
      <w:marTop w:val="0"/>
      <w:marBottom w:val="0"/>
      <w:divBdr>
        <w:top w:val="none" w:sz="0" w:space="0" w:color="auto"/>
        <w:left w:val="none" w:sz="0" w:space="0" w:color="auto"/>
        <w:bottom w:val="none" w:sz="0" w:space="0" w:color="auto"/>
        <w:right w:val="none" w:sz="0" w:space="0" w:color="auto"/>
      </w:divBdr>
    </w:div>
    <w:div w:id="1012759774">
      <w:bodyDiv w:val="1"/>
      <w:marLeft w:val="0"/>
      <w:marRight w:val="0"/>
      <w:marTop w:val="0"/>
      <w:marBottom w:val="0"/>
      <w:divBdr>
        <w:top w:val="none" w:sz="0" w:space="0" w:color="auto"/>
        <w:left w:val="none" w:sz="0" w:space="0" w:color="auto"/>
        <w:bottom w:val="none" w:sz="0" w:space="0" w:color="auto"/>
        <w:right w:val="none" w:sz="0" w:space="0" w:color="auto"/>
      </w:divBdr>
    </w:div>
    <w:div w:id="1033263732">
      <w:bodyDiv w:val="1"/>
      <w:marLeft w:val="0"/>
      <w:marRight w:val="0"/>
      <w:marTop w:val="0"/>
      <w:marBottom w:val="0"/>
      <w:divBdr>
        <w:top w:val="none" w:sz="0" w:space="0" w:color="auto"/>
        <w:left w:val="none" w:sz="0" w:space="0" w:color="auto"/>
        <w:bottom w:val="none" w:sz="0" w:space="0" w:color="auto"/>
        <w:right w:val="none" w:sz="0" w:space="0" w:color="auto"/>
      </w:divBdr>
    </w:div>
    <w:div w:id="1236475826">
      <w:bodyDiv w:val="1"/>
      <w:marLeft w:val="0"/>
      <w:marRight w:val="0"/>
      <w:marTop w:val="0"/>
      <w:marBottom w:val="0"/>
      <w:divBdr>
        <w:top w:val="none" w:sz="0" w:space="0" w:color="auto"/>
        <w:left w:val="none" w:sz="0" w:space="0" w:color="auto"/>
        <w:bottom w:val="none" w:sz="0" w:space="0" w:color="auto"/>
        <w:right w:val="none" w:sz="0" w:space="0" w:color="auto"/>
      </w:divBdr>
    </w:div>
    <w:div w:id="1269434386">
      <w:bodyDiv w:val="1"/>
      <w:marLeft w:val="0"/>
      <w:marRight w:val="0"/>
      <w:marTop w:val="0"/>
      <w:marBottom w:val="0"/>
      <w:divBdr>
        <w:top w:val="none" w:sz="0" w:space="0" w:color="auto"/>
        <w:left w:val="none" w:sz="0" w:space="0" w:color="auto"/>
        <w:bottom w:val="none" w:sz="0" w:space="0" w:color="auto"/>
        <w:right w:val="none" w:sz="0" w:space="0" w:color="auto"/>
      </w:divBdr>
    </w:div>
    <w:div w:id="212870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Data!$B$1</c:f>
              <c:strCache>
                <c:ptCount val="1"/>
                <c:pt idx="0">
                  <c:v>census population</c:v>
                </c:pt>
              </c:strCache>
            </c:strRef>
          </c:tx>
          <c:spPr>
            <a:ln w="19050" cap="rnd">
              <a:noFill/>
              <a:round/>
            </a:ln>
            <a:effectLst/>
          </c:spPr>
          <c:marker>
            <c:symbol val="circle"/>
            <c:size val="5"/>
            <c:spPr>
              <a:solidFill>
                <a:schemeClr val="accent1"/>
              </a:solidFill>
              <a:ln w="9525">
                <a:solidFill>
                  <a:schemeClr val="accent1"/>
                </a:solidFill>
              </a:ln>
              <a:effectLst/>
            </c:spPr>
          </c:marker>
          <c:xVal>
            <c:numRef>
              <c:f>Data!$A$2:$A$24</c:f>
              <c:numCache>
                <c:formatCode>General</c:formatCode>
                <c:ptCount val="23"/>
                <c:pt idx="0">
                  <c:v>1790</c:v>
                </c:pt>
                <c:pt idx="1">
                  <c:v>1800</c:v>
                </c:pt>
                <c:pt idx="2">
                  <c:v>1810</c:v>
                </c:pt>
                <c:pt idx="3">
                  <c:v>1820</c:v>
                </c:pt>
                <c:pt idx="4">
                  <c:v>1830</c:v>
                </c:pt>
                <c:pt idx="5">
                  <c:v>1840</c:v>
                </c:pt>
                <c:pt idx="6">
                  <c:v>1850</c:v>
                </c:pt>
                <c:pt idx="7">
                  <c:v>1860</c:v>
                </c:pt>
                <c:pt idx="8">
                  <c:v>1870</c:v>
                </c:pt>
                <c:pt idx="9">
                  <c:v>1880</c:v>
                </c:pt>
                <c:pt idx="10">
                  <c:v>1890</c:v>
                </c:pt>
                <c:pt idx="11">
                  <c:v>1900</c:v>
                </c:pt>
                <c:pt idx="12">
                  <c:v>1910</c:v>
                </c:pt>
                <c:pt idx="13">
                  <c:v>1920</c:v>
                </c:pt>
                <c:pt idx="14">
                  <c:v>1930</c:v>
                </c:pt>
                <c:pt idx="15">
                  <c:v>1940</c:v>
                </c:pt>
                <c:pt idx="16">
                  <c:v>1950</c:v>
                </c:pt>
                <c:pt idx="17">
                  <c:v>1960</c:v>
                </c:pt>
                <c:pt idx="18">
                  <c:v>1970</c:v>
                </c:pt>
                <c:pt idx="19">
                  <c:v>1980</c:v>
                </c:pt>
                <c:pt idx="20">
                  <c:v>1990</c:v>
                </c:pt>
                <c:pt idx="21">
                  <c:v>2000</c:v>
                </c:pt>
                <c:pt idx="22">
                  <c:v>2010</c:v>
                </c:pt>
              </c:numCache>
            </c:numRef>
          </c:xVal>
          <c:yVal>
            <c:numRef>
              <c:f>Data!$B$2:$B$24</c:f>
              <c:numCache>
                <c:formatCode>General</c:formatCode>
                <c:ptCount val="23"/>
                <c:pt idx="0">
                  <c:v>3929214</c:v>
                </c:pt>
                <c:pt idx="1">
                  <c:v>5236631</c:v>
                </c:pt>
                <c:pt idx="2">
                  <c:v>7239881</c:v>
                </c:pt>
                <c:pt idx="3">
                  <c:v>9638453</c:v>
                </c:pt>
                <c:pt idx="4">
                  <c:v>12866020</c:v>
                </c:pt>
                <c:pt idx="5">
                  <c:v>17069453</c:v>
                </c:pt>
                <c:pt idx="6">
                  <c:v>23191876</c:v>
                </c:pt>
                <c:pt idx="7">
                  <c:v>31443321</c:v>
                </c:pt>
                <c:pt idx="8">
                  <c:v>38558371</c:v>
                </c:pt>
                <c:pt idx="9">
                  <c:v>49371340</c:v>
                </c:pt>
                <c:pt idx="10">
                  <c:v>62979766</c:v>
                </c:pt>
                <c:pt idx="11">
                  <c:v>76212168</c:v>
                </c:pt>
                <c:pt idx="12">
                  <c:v>92228496</c:v>
                </c:pt>
                <c:pt idx="13">
                  <c:v>106021537</c:v>
                </c:pt>
                <c:pt idx="14">
                  <c:v>123202624</c:v>
                </c:pt>
                <c:pt idx="15">
                  <c:v>132164569</c:v>
                </c:pt>
                <c:pt idx="16">
                  <c:v>151325798</c:v>
                </c:pt>
                <c:pt idx="17">
                  <c:v>179323175</c:v>
                </c:pt>
                <c:pt idx="18">
                  <c:v>203211926</c:v>
                </c:pt>
                <c:pt idx="19">
                  <c:v>226545805</c:v>
                </c:pt>
                <c:pt idx="20">
                  <c:v>248709873</c:v>
                </c:pt>
                <c:pt idx="21">
                  <c:v>281421906</c:v>
                </c:pt>
                <c:pt idx="22">
                  <c:v>308745538</c:v>
                </c:pt>
              </c:numCache>
            </c:numRef>
          </c:yVal>
          <c:smooth val="0"/>
          <c:extLst xmlns:c16r2="http://schemas.microsoft.com/office/drawing/2015/06/chart">
            <c:ext xmlns:c16="http://schemas.microsoft.com/office/drawing/2014/chart" uri="{C3380CC4-5D6E-409C-BE32-E72D297353CC}">
              <c16:uniqueId val="{00000000-8584-4B13-82AD-E1E1283D4427}"/>
            </c:ext>
          </c:extLst>
        </c:ser>
        <c:dLbls>
          <c:showLegendKey val="0"/>
          <c:showVal val="0"/>
          <c:showCatName val="0"/>
          <c:showSerName val="0"/>
          <c:showPercent val="0"/>
          <c:showBubbleSize val="0"/>
        </c:dLbls>
        <c:axId val="433172760"/>
        <c:axId val="433173544"/>
      </c:scatterChart>
      <c:valAx>
        <c:axId val="433172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73544"/>
        <c:crosses val="autoZero"/>
        <c:crossBetween val="midCat"/>
      </c:valAx>
      <c:valAx>
        <c:axId val="433173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72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Data!$B$1</c:f>
              <c:strCache>
                <c:ptCount val="1"/>
                <c:pt idx="0">
                  <c:v>census population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9.0126202974628172E-2"/>
                  <c:y val="0.3052551764362788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1E+06x - 2E+09</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Data!$A$2:$A$24</c:f>
              <c:numCache>
                <c:formatCode>General</c:formatCode>
                <c:ptCount val="23"/>
                <c:pt idx="0">
                  <c:v>1790</c:v>
                </c:pt>
                <c:pt idx="1">
                  <c:v>1800</c:v>
                </c:pt>
                <c:pt idx="2">
                  <c:v>1810</c:v>
                </c:pt>
                <c:pt idx="3">
                  <c:v>1820</c:v>
                </c:pt>
                <c:pt idx="4">
                  <c:v>1830</c:v>
                </c:pt>
                <c:pt idx="5">
                  <c:v>1840</c:v>
                </c:pt>
                <c:pt idx="6">
                  <c:v>1850</c:v>
                </c:pt>
                <c:pt idx="7">
                  <c:v>1860</c:v>
                </c:pt>
                <c:pt idx="8">
                  <c:v>1870</c:v>
                </c:pt>
                <c:pt idx="9">
                  <c:v>1880</c:v>
                </c:pt>
                <c:pt idx="10">
                  <c:v>1890</c:v>
                </c:pt>
                <c:pt idx="11">
                  <c:v>1900</c:v>
                </c:pt>
                <c:pt idx="12">
                  <c:v>1910</c:v>
                </c:pt>
                <c:pt idx="13">
                  <c:v>1920</c:v>
                </c:pt>
                <c:pt idx="14">
                  <c:v>1930</c:v>
                </c:pt>
                <c:pt idx="15">
                  <c:v>1940</c:v>
                </c:pt>
                <c:pt idx="16">
                  <c:v>1950</c:v>
                </c:pt>
                <c:pt idx="17">
                  <c:v>1960</c:v>
                </c:pt>
                <c:pt idx="18">
                  <c:v>1970</c:v>
                </c:pt>
                <c:pt idx="19">
                  <c:v>1980</c:v>
                </c:pt>
                <c:pt idx="20">
                  <c:v>1990</c:v>
                </c:pt>
                <c:pt idx="21">
                  <c:v>2000</c:v>
                </c:pt>
                <c:pt idx="22">
                  <c:v>2010</c:v>
                </c:pt>
              </c:numCache>
            </c:numRef>
          </c:xVal>
          <c:yVal>
            <c:numRef>
              <c:f>Data!$B$2:$B$24</c:f>
              <c:numCache>
                <c:formatCode>General</c:formatCode>
                <c:ptCount val="23"/>
                <c:pt idx="0">
                  <c:v>3929214</c:v>
                </c:pt>
                <c:pt idx="1">
                  <c:v>5236631</c:v>
                </c:pt>
                <c:pt idx="2">
                  <c:v>7239881</c:v>
                </c:pt>
                <c:pt idx="3">
                  <c:v>9638453</c:v>
                </c:pt>
                <c:pt idx="4">
                  <c:v>12866020</c:v>
                </c:pt>
                <c:pt idx="5">
                  <c:v>17069453</c:v>
                </c:pt>
                <c:pt idx="6">
                  <c:v>23191876</c:v>
                </c:pt>
                <c:pt idx="7">
                  <c:v>31443321</c:v>
                </c:pt>
                <c:pt idx="8">
                  <c:v>38558371</c:v>
                </c:pt>
                <c:pt idx="9">
                  <c:v>49371340</c:v>
                </c:pt>
                <c:pt idx="10">
                  <c:v>62979766</c:v>
                </c:pt>
                <c:pt idx="11">
                  <c:v>76212168</c:v>
                </c:pt>
                <c:pt idx="12">
                  <c:v>92228496</c:v>
                </c:pt>
                <c:pt idx="13">
                  <c:v>106021537</c:v>
                </c:pt>
                <c:pt idx="14">
                  <c:v>123202624</c:v>
                </c:pt>
                <c:pt idx="15">
                  <c:v>132164569</c:v>
                </c:pt>
                <c:pt idx="16">
                  <c:v>151325798</c:v>
                </c:pt>
                <c:pt idx="17">
                  <c:v>179323175</c:v>
                </c:pt>
                <c:pt idx="18">
                  <c:v>203211926</c:v>
                </c:pt>
                <c:pt idx="19">
                  <c:v>226545805</c:v>
                </c:pt>
                <c:pt idx="20">
                  <c:v>248709873</c:v>
                </c:pt>
                <c:pt idx="21">
                  <c:v>281421906</c:v>
                </c:pt>
                <c:pt idx="22">
                  <c:v>308745538</c:v>
                </c:pt>
              </c:numCache>
            </c:numRef>
          </c:yVal>
          <c:smooth val="0"/>
          <c:extLst xmlns:c16r2="http://schemas.microsoft.com/office/drawing/2015/06/chart">
            <c:ext xmlns:c16="http://schemas.microsoft.com/office/drawing/2014/chart" uri="{C3380CC4-5D6E-409C-BE32-E72D297353CC}">
              <c16:uniqueId val="{00000000-C7BF-42EE-8F6E-4B77EB622C14}"/>
            </c:ext>
          </c:extLst>
        </c:ser>
        <c:dLbls>
          <c:showLegendKey val="0"/>
          <c:showVal val="0"/>
          <c:showCatName val="0"/>
          <c:showSerName val="0"/>
          <c:showPercent val="0"/>
          <c:showBubbleSize val="0"/>
        </c:dLbls>
        <c:axId val="433175112"/>
        <c:axId val="433168840"/>
      </c:scatterChart>
      <c:valAx>
        <c:axId val="433175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68840"/>
        <c:crosses val="autoZero"/>
        <c:crossBetween val="midCat"/>
      </c:valAx>
      <c:valAx>
        <c:axId val="433168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751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year  Residual Plot</a:t>
            </a:r>
          </a:p>
        </c:rich>
      </c:tx>
      <c:overlay val="0"/>
    </c:title>
    <c:autoTitleDeleted val="0"/>
    <c:plotArea>
      <c:layout/>
      <c:scatterChart>
        <c:scatterStyle val="lineMarker"/>
        <c:varyColors val="0"/>
        <c:ser>
          <c:idx val="0"/>
          <c:order val="0"/>
          <c:spPr>
            <a:ln w="19050">
              <a:noFill/>
            </a:ln>
          </c:spPr>
          <c:xVal>
            <c:numRef>
              <c:f>Data!$A$2:$A$24</c:f>
              <c:numCache>
                <c:formatCode>General</c:formatCode>
                <c:ptCount val="23"/>
                <c:pt idx="0">
                  <c:v>1790</c:v>
                </c:pt>
                <c:pt idx="1">
                  <c:v>1800</c:v>
                </c:pt>
                <c:pt idx="2">
                  <c:v>1810</c:v>
                </c:pt>
                <c:pt idx="3">
                  <c:v>1820</c:v>
                </c:pt>
                <c:pt idx="4">
                  <c:v>1830</c:v>
                </c:pt>
                <c:pt idx="5">
                  <c:v>1840</c:v>
                </c:pt>
                <c:pt idx="6">
                  <c:v>1850</c:v>
                </c:pt>
                <c:pt idx="7">
                  <c:v>1860</c:v>
                </c:pt>
                <c:pt idx="8">
                  <c:v>1870</c:v>
                </c:pt>
                <c:pt idx="9">
                  <c:v>1880</c:v>
                </c:pt>
                <c:pt idx="10">
                  <c:v>1890</c:v>
                </c:pt>
                <c:pt idx="11">
                  <c:v>1900</c:v>
                </c:pt>
                <c:pt idx="12">
                  <c:v>1910</c:v>
                </c:pt>
                <c:pt idx="13">
                  <c:v>1920</c:v>
                </c:pt>
                <c:pt idx="14">
                  <c:v>1930</c:v>
                </c:pt>
                <c:pt idx="15">
                  <c:v>1940</c:v>
                </c:pt>
                <c:pt idx="16">
                  <c:v>1950</c:v>
                </c:pt>
                <c:pt idx="17">
                  <c:v>1960</c:v>
                </c:pt>
                <c:pt idx="18">
                  <c:v>1970</c:v>
                </c:pt>
                <c:pt idx="19">
                  <c:v>1980</c:v>
                </c:pt>
                <c:pt idx="20">
                  <c:v>1990</c:v>
                </c:pt>
                <c:pt idx="21">
                  <c:v>2000</c:v>
                </c:pt>
                <c:pt idx="22">
                  <c:v>2010</c:v>
                </c:pt>
              </c:numCache>
            </c:numRef>
          </c:xVal>
          <c:yVal>
            <c:numRef>
              <c:f>'Regression Plots'!$C$4:$C$26</c:f>
              <c:numCache>
                <c:formatCode>General</c:formatCode>
                <c:ptCount val="23"/>
                <c:pt idx="0">
                  <c:v>49654760.228260994</c:v>
                </c:pt>
                <c:pt idx="1">
                  <c:v>37356148.3577075</c:v>
                </c:pt>
                <c:pt idx="2">
                  <c:v>25753369.487154007</c:v>
                </c:pt>
                <c:pt idx="3">
                  <c:v>14545912.61660099</c:v>
                </c:pt>
                <c:pt idx="4">
                  <c:v>4167450.7460474968</c:v>
                </c:pt>
                <c:pt idx="5">
                  <c:v>-5235145.1245059967</c:v>
                </c:pt>
                <c:pt idx="6">
                  <c:v>-12718750.99505949</c:v>
                </c:pt>
                <c:pt idx="7">
                  <c:v>-18073334.865612507</c:v>
                </c:pt>
                <c:pt idx="8">
                  <c:v>-24564313.736166</c:v>
                </c:pt>
                <c:pt idx="9">
                  <c:v>-27357373.606719494</c:v>
                </c:pt>
                <c:pt idx="10">
                  <c:v>-27354976.477272511</c:v>
                </c:pt>
                <c:pt idx="11">
                  <c:v>-27728603.347826004</c:v>
                </c:pt>
                <c:pt idx="12">
                  <c:v>-25318304.218379498</c:v>
                </c:pt>
                <c:pt idx="13">
                  <c:v>-25131292.088932514</c:v>
                </c:pt>
                <c:pt idx="14">
                  <c:v>-21556233.959486008</c:v>
                </c:pt>
                <c:pt idx="15">
                  <c:v>-26200317.830039501</c:v>
                </c:pt>
                <c:pt idx="16">
                  <c:v>-20645117.700592995</c:v>
                </c:pt>
                <c:pt idx="17">
                  <c:v>-6253769.5711460114</c:v>
                </c:pt>
                <c:pt idx="18">
                  <c:v>4028952.5583004951</c:v>
                </c:pt>
                <c:pt idx="19">
                  <c:v>13756802.687747002</c:v>
                </c:pt>
                <c:pt idx="20">
                  <c:v>22314841.817193985</c:v>
                </c:pt>
                <c:pt idx="21">
                  <c:v>41420845.946640491</c:v>
                </c:pt>
                <c:pt idx="22">
                  <c:v>55138449.076086998</c:v>
                </c:pt>
              </c:numCache>
            </c:numRef>
          </c:yVal>
          <c:smooth val="0"/>
          <c:extLst xmlns:c16r2="http://schemas.microsoft.com/office/drawing/2015/06/chart">
            <c:ext xmlns:c16="http://schemas.microsoft.com/office/drawing/2014/chart" uri="{C3380CC4-5D6E-409C-BE32-E72D297353CC}">
              <c16:uniqueId val="{00000000-32E1-458A-A6EF-B35F318DEB3F}"/>
            </c:ext>
          </c:extLst>
        </c:ser>
        <c:dLbls>
          <c:showLegendKey val="0"/>
          <c:showVal val="0"/>
          <c:showCatName val="0"/>
          <c:showSerName val="0"/>
          <c:showPercent val="0"/>
          <c:showBubbleSize val="0"/>
        </c:dLbls>
        <c:axId val="433171584"/>
        <c:axId val="433175504"/>
      </c:scatterChart>
      <c:valAx>
        <c:axId val="43317158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433175504"/>
        <c:crosses val="autoZero"/>
        <c:crossBetween val="midCat"/>
      </c:valAx>
      <c:valAx>
        <c:axId val="433175504"/>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33171584"/>
        <c:crosses val="autoZero"/>
        <c:crossBetween val="midCat"/>
      </c:valAx>
    </c:plotArea>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37110-152D-4873-AD08-49BA800C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dc:creator>
  <cp:keywords/>
  <dc:description/>
  <cp:lastModifiedBy>hp15</cp:lastModifiedBy>
  <cp:revision>2</cp:revision>
  <dcterms:created xsi:type="dcterms:W3CDTF">2018-10-31T14:20:00Z</dcterms:created>
  <dcterms:modified xsi:type="dcterms:W3CDTF">2018-10-31T14:20:00Z</dcterms:modified>
</cp:coreProperties>
</file>